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9E" w:rsidRDefault="0092259E" w:rsidP="006C23A2">
      <w:pPr>
        <w:pStyle w:val="pJustify"/>
        <w:jc w:val="center"/>
        <w:rPr>
          <w:b/>
          <w:sz w:val="28"/>
          <w:szCs w:val="28"/>
        </w:rPr>
      </w:pPr>
      <w:bookmarkStart w:id="0" w:name="_GoBack"/>
      <w:bookmarkEnd w:id="0"/>
    </w:p>
    <w:p w:rsidR="006C23A2" w:rsidRPr="00187A1C" w:rsidRDefault="00187A1C" w:rsidP="006C23A2">
      <w:pPr>
        <w:pStyle w:val="pJustify"/>
        <w:jc w:val="center"/>
        <w:rPr>
          <w:b/>
          <w:sz w:val="28"/>
          <w:szCs w:val="28"/>
          <w:lang w:val="en-US"/>
        </w:rPr>
      </w:pPr>
      <w:r w:rsidRPr="00187A1C">
        <w:rPr>
          <w:b/>
          <w:sz w:val="28"/>
          <w:szCs w:val="28"/>
          <w:lang w:val="en-US"/>
        </w:rPr>
        <w:t xml:space="preserve">A N </w:t>
      </w:r>
      <w:proofErr w:type="spellStart"/>
      <w:r w:rsidRPr="00187A1C">
        <w:rPr>
          <w:b/>
          <w:sz w:val="28"/>
          <w:szCs w:val="28"/>
          <w:lang w:val="en-US"/>
        </w:rPr>
        <w:t>N</w:t>
      </w:r>
      <w:proofErr w:type="spellEnd"/>
      <w:r w:rsidRPr="00187A1C">
        <w:rPr>
          <w:b/>
          <w:sz w:val="28"/>
          <w:szCs w:val="28"/>
          <w:lang w:val="en-US"/>
        </w:rPr>
        <w:t xml:space="preserve"> E X </w:t>
      </w:r>
    </w:p>
    <w:p w:rsidR="00187A1C" w:rsidRPr="00187A1C" w:rsidRDefault="00187A1C" w:rsidP="00187A1C">
      <w:pPr>
        <w:pStyle w:val="pJustify"/>
        <w:jc w:val="center"/>
        <w:rPr>
          <w:b/>
          <w:lang w:val="en-US"/>
        </w:rPr>
      </w:pPr>
    </w:p>
    <w:p w:rsidR="00187A1C" w:rsidRPr="00187A1C" w:rsidRDefault="00187A1C" w:rsidP="00187A1C">
      <w:pPr>
        <w:pStyle w:val="pJustify"/>
        <w:jc w:val="center"/>
        <w:rPr>
          <w:b/>
          <w:lang w:val="en-US"/>
        </w:rPr>
      </w:pPr>
      <w:r w:rsidRPr="00187A1C">
        <w:rPr>
          <w:b/>
          <w:lang w:val="en-US"/>
        </w:rPr>
        <w:t xml:space="preserve">ADDITIONS AND CORRECTIONS TO MIR No. 34164 PROJECT "AGREEMENT </w:t>
      </w:r>
      <w:r>
        <w:rPr>
          <w:b/>
          <w:lang w:val="en-US"/>
        </w:rPr>
        <w:t xml:space="preserve">WHERE </w:t>
      </w:r>
      <w:r w:rsidRPr="00187A1C">
        <w:rPr>
          <w:b/>
          <w:lang w:val="en-US"/>
        </w:rPr>
        <w:t xml:space="preserve">FISHING USING GILLNETS, SHORING AND / OR LONGLINES IS SUSPENDED IN </w:t>
      </w:r>
      <w:r>
        <w:rPr>
          <w:b/>
          <w:lang w:val="en-US"/>
        </w:rPr>
        <w:t>THE UPPER GULF OF CALIFORNIA</w:t>
      </w:r>
      <w:r w:rsidRPr="00187A1C">
        <w:rPr>
          <w:b/>
          <w:lang w:val="en-US"/>
        </w:rPr>
        <w:t>"</w:t>
      </w:r>
    </w:p>
    <w:p w:rsidR="006C23A2" w:rsidRPr="00187A1C" w:rsidRDefault="006C23A2">
      <w:pPr>
        <w:pStyle w:val="Normal1"/>
        <w:rPr>
          <w:lang w:val="en-US"/>
        </w:rPr>
      </w:pPr>
    </w:p>
    <w:p w:rsidR="006C23A2" w:rsidRPr="00187A1C" w:rsidRDefault="006C23A2">
      <w:pPr>
        <w:pStyle w:val="Normal1"/>
        <w:rPr>
          <w:lang w:val="en-US"/>
        </w:rPr>
      </w:pPr>
    </w:p>
    <w:p w:rsidR="006C23A2" w:rsidRDefault="006C23A2">
      <w:pPr>
        <w:pStyle w:val="Normal1"/>
        <w:rPr>
          <w:b/>
        </w:rPr>
      </w:pPr>
      <w:r>
        <w:rPr>
          <w:b/>
        </w:rPr>
        <w:t xml:space="preserve">Comentarios </w:t>
      </w:r>
      <w:r w:rsidR="00C756CD">
        <w:rPr>
          <w:b/>
        </w:rPr>
        <w:t xml:space="preserve">de particulares </w:t>
      </w:r>
      <w:r>
        <w:rPr>
          <w:b/>
        </w:rPr>
        <w:t>recibidos en el portal de COFEMER</w:t>
      </w:r>
    </w:p>
    <w:p w:rsidR="00187A1C" w:rsidRPr="00187A1C" w:rsidRDefault="00187A1C">
      <w:pPr>
        <w:pStyle w:val="Normal1"/>
        <w:rPr>
          <w:b/>
          <w:lang w:val="en-US"/>
        </w:rPr>
      </w:pPr>
      <w:r w:rsidRPr="00187A1C">
        <w:rPr>
          <w:b/>
          <w:lang w:val="en-US"/>
        </w:rPr>
        <w:t>Received comments from particular son COFEMER’s portal</w:t>
      </w:r>
    </w:p>
    <w:p w:rsidR="002F3E8D" w:rsidRPr="00187A1C" w:rsidRDefault="002F3E8D">
      <w:pPr>
        <w:pStyle w:val="Normal1"/>
        <w:rPr>
          <w:b/>
          <w:lang w:val="en-US"/>
        </w:rPr>
      </w:pPr>
    </w:p>
    <w:tbl>
      <w:tblPr>
        <w:tblStyle w:val="TableGrid"/>
        <w:tblW w:w="0" w:type="auto"/>
        <w:tblLook w:val="04A0" w:firstRow="1" w:lastRow="0" w:firstColumn="1" w:lastColumn="0" w:noHBand="0" w:noVBand="1"/>
      </w:tblPr>
      <w:tblGrid>
        <w:gridCol w:w="2235"/>
        <w:gridCol w:w="2268"/>
        <w:gridCol w:w="1842"/>
        <w:gridCol w:w="2410"/>
        <w:gridCol w:w="4536"/>
      </w:tblGrid>
      <w:tr w:rsidR="00B164C3" w:rsidRPr="00C756CD" w:rsidTr="00B164C3">
        <w:tc>
          <w:tcPr>
            <w:tcW w:w="2235" w:type="dxa"/>
            <w:shd w:val="clear" w:color="auto" w:fill="D6E3BC" w:themeFill="accent3" w:themeFillTint="66"/>
            <w:vAlign w:val="center"/>
          </w:tcPr>
          <w:p w:rsidR="00B164C3" w:rsidRPr="00B164C3" w:rsidRDefault="00187A1C" w:rsidP="00827104">
            <w:pPr>
              <w:jc w:val="center"/>
              <w:rPr>
                <w:rFonts w:ascii="Times" w:hAnsi="Times"/>
                <w:b/>
                <w:sz w:val="26"/>
                <w:szCs w:val="26"/>
              </w:rPr>
            </w:pPr>
            <w:proofErr w:type="spellStart"/>
            <w:r>
              <w:rPr>
                <w:rFonts w:ascii="Times" w:hAnsi="Times"/>
                <w:b/>
                <w:sz w:val="26"/>
                <w:szCs w:val="26"/>
              </w:rPr>
              <w:t>Organization</w:t>
            </w:r>
            <w:proofErr w:type="spellEnd"/>
          </w:p>
        </w:tc>
        <w:tc>
          <w:tcPr>
            <w:tcW w:w="2268" w:type="dxa"/>
            <w:shd w:val="clear" w:color="auto" w:fill="D6E3BC" w:themeFill="accent3" w:themeFillTint="66"/>
            <w:vAlign w:val="center"/>
          </w:tcPr>
          <w:p w:rsidR="00B164C3" w:rsidRPr="00B164C3" w:rsidRDefault="00187A1C" w:rsidP="00827104">
            <w:pPr>
              <w:jc w:val="center"/>
              <w:rPr>
                <w:rFonts w:ascii="Times" w:hAnsi="Times"/>
                <w:b/>
                <w:sz w:val="26"/>
                <w:szCs w:val="26"/>
              </w:rPr>
            </w:pPr>
            <w:proofErr w:type="spellStart"/>
            <w:r>
              <w:rPr>
                <w:rFonts w:ascii="Times" w:hAnsi="Times"/>
                <w:b/>
                <w:sz w:val="26"/>
                <w:szCs w:val="26"/>
              </w:rPr>
              <w:t>Sender</w:t>
            </w:r>
            <w:proofErr w:type="spellEnd"/>
          </w:p>
        </w:tc>
        <w:tc>
          <w:tcPr>
            <w:tcW w:w="1842" w:type="dxa"/>
            <w:shd w:val="clear" w:color="auto" w:fill="D6E3BC" w:themeFill="accent3" w:themeFillTint="66"/>
            <w:vAlign w:val="center"/>
          </w:tcPr>
          <w:p w:rsidR="00B164C3" w:rsidRPr="00B164C3" w:rsidRDefault="00187A1C" w:rsidP="00827104">
            <w:pPr>
              <w:jc w:val="center"/>
              <w:rPr>
                <w:rFonts w:ascii="Times" w:hAnsi="Times"/>
                <w:b/>
                <w:sz w:val="26"/>
                <w:szCs w:val="26"/>
              </w:rPr>
            </w:pPr>
            <w:proofErr w:type="spellStart"/>
            <w:r>
              <w:rPr>
                <w:rFonts w:ascii="Times" w:hAnsi="Times"/>
                <w:b/>
                <w:sz w:val="26"/>
                <w:szCs w:val="26"/>
              </w:rPr>
              <w:t>Comment</w:t>
            </w:r>
            <w:proofErr w:type="spellEnd"/>
            <w:r>
              <w:rPr>
                <w:rFonts w:ascii="Times" w:hAnsi="Times"/>
                <w:b/>
                <w:sz w:val="26"/>
                <w:szCs w:val="26"/>
              </w:rPr>
              <w:t xml:space="preserve"> </w:t>
            </w:r>
            <w:proofErr w:type="spellStart"/>
            <w:r>
              <w:rPr>
                <w:rFonts w:ascii="Times" w:hAnsi="Times"/>
                <w:b/>
                <w:sz w:val="26"/>
                <w:szCs w:val="26"/>
              </w:rPr>
              <w:t>number</w:t>
            </w:r>
            <w:proofErr w:type="spellEnd"/>
          </w:p>
        </w:tc>
        <w:tc>
          <w:tcPr>
            <w:tcW w:w="2410" w:type="dxa"/>
            <w:shd w:val="clear" w:color="auto" w:fill="D6E3BC" w:themeFill="accent3" w:themeFillTint="66"/>
            <w:vAlign w:val="center"/>
          </w:tcPr>
          <w:p w:rsidR="00B164C3" w:rsidRPr="00B164C3" w:rsidRDefault="00187A1C" w:rsidP="00187A1C">
            <w:pPr>
              <w:jc w:val="center"/>
              <w:rPr>
                <w:rFonts w:ascii="Times" w:hAnsi="Times"/>
                <w:b/>
                <w:sz w:val="26"/>
                <w:szCs w:val="26"/>
              </w:rPr>
            </w:pPr>
            <w:r>
              <w:rPr>
                <w:rFonts w:ascii="Times" w:hAnsi="Times"/>
                <w:b/>
                <w:sz w:val="26"/>
                <w:szCs w:val="26"/>
              </w:rPr>
              <w:t xml:space="preserve">COFEMER’S </w:t>
            </w:r>
            <w:r w:rsidRPr="00187A1C">
              <w:rPr>
                <w:rFonts w:ascii="Times" w:hAnsi="Times"/>
                <w:b/>
                <w:sz w:val="26"/>
                <w:szCs w:val="26"/>
                <w:lang w:val="en-US"/>
              </w:rPr>
              <w:t>Comments</w:t>
            </w:r>
            <w:r>
              <w:rPr>
                <w:rFonts w:ascii="Times" w:hAnsi="Times"/>
                <w:b/>
                <w:sz w:val="26"/>
                <w:szCs w:val="26"/>
              </w:rPr>
              <w:t xml:space="preserve"> and </w:t>
            </w:r>
            <w:proofErr w:type="spellStart"/>
            <w:r>
              <w:rPr>
                <w:rFonts w:ascii="Times" w:hAnsi="Times"/>
                <w:b/>
                <w:sz w:val="26"/>
                <w:szCs w:val="26"/>
              </w:rPr>
              <w:t>requirements</w:t>
            </w:r>
            <w:proofErr w:type="spellEnd"/>
          </w:p>
        </w:tc>
        <w:tc>
          <w:tcPr>
            <w:tcW w:w="4536" w:type="dxa"/>
            <w:shd w:val="clear" w:color="auto" w:fill="D6E3BC" w:themeFill="accent3" w:themeFillTint="66"/>
            <w:vAlign w:val="center"/>
          </w:tcPr>
          <w:p w:rsidR="00B164C3" w:rsidRPr="00B164C3" w:rsidRDefault="00187A1C" w:rsidP="00827104">
            <w:pPr>
              <w:jc w:val="center"/>
              <w:rPr>
                <w:rFonts w:ascii="Times" w:hAnsi="Times"/>
                <w:b/>
                <w:sz w:val="26"/>
                <w:szCs w:val="26"/>
              </w:rPr>
            </w:pPr>
            <w:proofErr w:type="spellStart"/>
            <w:r>
              <w:rPr>
                <w:rFonts w:ascii="Times" w:hAnsi="Times"/>
                <w:b/>
                <w:sz w:val="26"/>
                <w:szCs w:val="26"/>
              </w:rPr>
              <w:t>Reply</w:t>
            </w:r>
            <w:proofErr w:type="spellEnd"/>
          </w:p>
        </w:tc>
      </w:tr>
      <w:tr w:rsidR="00B164C3" w:rsidRPr="005D781C" w:rsidTr="00C9695A">
        <w:tc>
          <w:tcPr>
            <w:tcW w:w="2235" w:type="dxa"/>
            <w:tcBorders>
              <w:bottom w:val="single" w:sz="4" w:space="0" w:color="auto"/>
            </w:tcBorders>
            <w:vAlign w:val="center"/>
          </w:tcPr>
          <w:p w:rsidR="00B164C3" w:rsidRPr="005D781C" w:rsidRDefault="00B164C3" w:rsidP="00827104">
            <w:pPr>
              <w:rPr>
                <w:rFonts w:ascii="Times" w:hAnsi="Times"/>
              </w:rPr>
            </w:pPr>
            <w:r w:rsidRPr="005D781C">
              <w:rPr>
                <w:rFonts w:ascii="Times" w:hAnsi="Times"/>
              </w:rPr>
              <w:t>Federación Regional de Sociedades Cooperativas Pescadores de la Reserva de la Biosfera S.C de R.L de C.V.</w:t>
            </w:r>
          </w:p>
          <w:p w:rsidR="00B164C3" w:rsidRPr="005D781C" w:rsidRDefault="00B164C3" w:rsidP="00827104">
            <w:pPr>
              <w:rPr>
                <w:rFonts w:ascii="Times" w:hAnsi="Times"/>
              </w:rPr>
            </w:pPr>
          </w:p>
          <w:p w:rsidR="00B164C3" w:rsidRPr="005D781C" w:rsidRDefault="00B164C3" w:rsidP="00827104">
            <w:pPr>
              <w:rPr>
                <w:rFonts w:ascii="Times" w:hAnsi="Times"/>
              </w:rPr>
            </w:pPr>
          </w:p>
        </w:tc>
        <w:tc>
          <w:tcPr>
            <w:tcW w:w="2268" w:type="dxa"/>
            <w:tcBorders>
              <w:bottom w:val="single" w:sz="4" w:space="0" w:color="auto"/>
            </w:tcBorders>
            <w:vAlign w:val="center"/>
          </w:tcPr>
          <w:p w:rsidR="00B164C3" w:rsidRPr="005D781C" w:rsidRDefault="00B164C3" w:rsidP="00827104">
            <w:pPr>
              <w:rPr>
                <w:rFonts w:ascii="Times" w:hAnsi="Times"/>
              </w:rPr>
            </w:pPr>
            <w:r w:rsidRPr="005D781C">
              <w:rPr>
                <w:rFonts w:ascii="Times" w:hAnsi="Times"/>
              </w:rPr>
              <w:t>Carlos Alberto Tirado Pineda</w:t>
            </w:r>
          </w:p>
          <w:p w:rsidR="00B164C3" w:rsidRPr="005D781C" w:rsidRDefault="00B164C3" w:rsidP="00827104">
            <w:pPr>
              <w:rPr>
                <w:rFonts w:ascii="Times" w:hAnsi="Times"/>
              </w:rPr>
            </w:pPr>
          </w:p>
        </w:tc>
        <w:tc>
          <w:tcPr>
            <w:tcW w:w="1842" w:type="dxa"/>
            <w:tcBorders>
              <w:bottom w:val="single" w:sz="4" w:space="0" w:color="auto"/>
            </w:tcBorders>
            <w:vAlign w:val="center"/>
          </w:tcPr>
          <w:p w:rsidR="00B164C3" w:rsidRPr="005D781C" w:rsidRDefault="00B164C3" w:rsidP="00827104">
            <w:pPr>
              <w:rPr>
                <w:rFonts w:ascii="Times" w:hAnsi="Times"/>
              </w:rPr>
            </w:pPr>
            <w:r w:rsidRPr="005D781C">
              <w:rPr>
                <w:rFonts w:ascii="Times" w:hAnsi="Times"/>
              </w:rPr>
              <w:t>B0015000027</w:t>
            </w:r>
          </w:p>
          <w:p w:rsidR="00B164C3" w:rsidRPr="005D781C" w:rsidRDefault="00B164C3" w:rsidP="00827104">
            <w:pPr>
              <w:rPr>
                <w:rFonts w:ascii="Times" w:hAnsi="Times"/>
              </w:rPr>
            </w:pPr>
            <w:r w:rsidRPr="005D781C">
              <w:rPr>
                <w:rFonts w:ascii="Times" w:hAnsi="Times"/>
              </w:rPr>
              <w:t>B0015000119</w:t>
            </w:r>
          </w:p>
        </w:tc>
        <w:tc>
          <w:tcPr>
            <w:tcW w:w="2410" w:type="dxa"/>
            <w:tcBorders>
              <w:bottom w:val="single" w:sz="4" w:space="0" w:color="auto"/>
            </w:tcBorders>
            <w:vAlign w:val="center"/>
          </w:tcPr>
          <w:p w:rsidR="00B164C3" w:rsidRDefault="00187A1C" w:rsidP="00827104">
            <w:pPr>
              <w:rPr>
                <w:rFonts w:ascii="Times" w:hAnsi="Times"/>
                <w:lang w:val="en-US"/>
              </w:rPr>
            </w:pPr>
            <w:r w:rsidRPr="00187A1C">
              <w:rPr>
                <w:rFonts w:ascii="Times" w:hAnsi="Times"/>
                <w:lang w:val="en-US"/>
              </w:rPr>
              <w:t>It is argued that the prototype trawl provided in NOM-002-SAG / PESC-2013 does not affect the vaquita.</w:t>
            </w:r>
          </w:p>
          <w:p w:rsidR="00187A1C" w:rsidRPr="00187A1C" w:rsidRDefault="00187A1C" w:rsidP="00827104">
            <w:pPr>
              <w:rPr>
                <w:rFonts w:ascii="Times" w:hAnsi="Times"/>
                <w:lang w:val="en-US"/>
              </w:rPr>
            </w:pPr>
          </w:p>
          <w:p w:rsidR="00B164C3" w:rsidRPr="00187A1C" w:rsidRDefault="00187A1C" w:rsidP="00827104">
            <w:pPr>
              <w:rPr>
                <w:rFonts w:ascii="Times" w:hAnsi="Times"/>
                <w:b/>
                <w:lang w:val="en-US"/>
              </w:rPr>
            </w:pPr>
            <w:r w:rsidRPr="00187A1C">
              <w:rPr>
                <w:rFonts w:ascii="Times" w:hAnsi="Times"/>
                <w:b/>
                <w:lang w:val="en-US"/>
              </w:rPr>
              <w:t>It is requested to provide scientific evidence for this argument.</w:t>
            </w:r>
          </w:p>
        </w:tc>
        <w:tc>
          <w:tcPr>
            <w:tcW w:w="4536" w:type="dxa"/>
            <w:tcBorders>
              <w:bottom w:val="single" w:sz="4" w:space="0" w:color="auto"/>
            </w:tcBorders>
            <w:vAlign w:val="center"/>
          </w:tcPr>
          <w:p w:rsidR="00367D37" w:rsidRPr="00187A1C" w:rsidRDefault="00367D37" w:rsidP="00827104">
            <w:pPr>
              <w:rPr>
                <w:rFonts w:ascii="Times" w:hAnsi="Times"/>
                <w:lang w:val="en-US"/>
              </w:rPr>
            </w:pPr>
          </w:p>
          <w:p w:rsidR="00187A1C" w:rsidRPr="00187A1C" w:rsidRDefault="00187A1C" w:rsidP="00827104">
            <w:pPr>
              <w:rPr>
                <w:rFonts w:ascii="Times" w:hAnsi="Times"/>
                <w:lang w:val="en-US"/>
              </w:rPr>
            </w:pPr>
            <w:r w:rsidRPr="00187A1C">
              <w:rPr>
                <w:rFonts w:ascii="Times" w:hAnsi="Times"/>
                <w:lang w:val="en-US"/>
              </w:rPr>
              <w:t>Find attache</w:t>
            </w:r>
            <w:r>
              <w:rPr>
                <w:rFonts w:ascii="Times" w:hAnsi="Times"/>
                <w:lang w:val="en-US"/>
              </w:rPr>
              <w:t>d the following documents where the implementation of the prototype net RS-INP-MEX is based:</w:t>
            </w:r>
          </w:p>
          <w:p w:rsidR="00D8039B" w:rsidRPr="00187A1C" w:rsidRDefault="00D8039B" w:rsidP="00827104">
            <w:pPr>
              <w:rPr>
                <w:rFonts w:ascii="Times" w:hAnsi="Times"/>
                <w:lang w:val="en-US"/>
              </w:rPr>
            </w:pPr>
          </w:p>
          <w:p w:rsidR="00D8039B" w:rsidRPr="00187A1C" w:rsidRDefault="00187A1C" w:rsidP="00187A1C">
            <w:pPr>
              <w:pStyle w:val="ListParagraph"/>
              <w:numPr>
                <w:ilvl w:val="0"/>
                <w:numId w:val="12"/>
              </w:numPr>
              <w:jc w:val="both"/>
              <w:rPr>
                <w:rFonts w:ascii="Times" w:hAnsi="Times"/>
                <w:b/>
                <w:lang w:val="en-US"/>
              </w:rPr>
            </w:pPr>
            <w:r>
              <w:rPr>
                <w:rFonts w:ascii="Times" w:hAnsi="Times"/>
                <w:b/>
                <w:i/>
                <w:lang w:val="en-US"/>
              </w:rPr>
              <w:t>Addition of</w:t>
            </w:r>
            <w:r w:rsidRPr="00187A1C">
              <w:rPr>
                <w:rFonts w:ascii="Times" w:hAnsi="Times"/>
                <w:b/>
                <w:i/>
                <w:lang w:val="en-US"/>
              </w:rPr>
              <w:t xml:space="preserve"> Selective Attachments</w:t>
            </w:r>
            <w:r>
              <w:rPr>
                <w:rFonts w:ascii="Times" w:hAnsi="Times"/>
                <w:b/>
                <w:i/>
                <w:lang w:val="en-US"/>
              </w:rPr>
              <w:t xml:space="preserve"> to</w:t>
            </w:r>
            <w:r w:rsidRPr="00187A1C">
              <w:rPr>
                <w:rFonts w:ascii="Times" w:hAnsi="Times"/>
                <w:b/>
                <w:i/>
                <w:lang w:val="en-US"/>
              </w:rPr>
              <w:t xml:space="preserve"> </w:t>
            </w:r>
            <w:r>
              <w:rPr>
                <w:rFonts w:ascii="Times" w:hAnsi="Times"/>
                <w:b/>
                <w:i/>
                <w:lang w:val="en-US"/>
              </w:rPr>
              <w:t>Trawl</w:t>
            </w:r>
            <w:r w:rsidRPr="00187A1C">
              <w:rPr>
                <w:rFonts w:ascii="Times" w:hAnsi="Times"/>
                <w:b/>
                <w:i/>
                <w:lang w:val="en-US"/>
              </w:rPr>
              <w:t xml:space="preserve"> Shrimp</w:t>
            </w:r>
            <w:r>
              <w:rPr>
                <w:rFonts w:ascii="Times" w:hAnsi="Times"/>
                <w:b/>
                <w:i/>
                <w:lang w:val="en-US"/>
              </w:rPr>
              <w:t xml:space="preserve"> nets</w:t>
            </w:r>
            <w:r w:rsidRPr="00187A1C">
              <w:rPr>
                <w:rFonts w:ascii="Times" w:hAnsi="Times"/>
                <w:b/>
                <w:i/>
                <w:lang w:val="en-US"/>
              </w:rPr>
              <w:t xml:space="preserve"> in</w:t>
            </w:r>
            <w:r w:rsidR="00897606">
              <w:rPr>
                <w:rFonts w:ascii="Times" w:hAnsi="Times"/>
                <w:b/>
                <w:i/>
                <w:lang w:val="en-US"/>
              </w:rPr>
              <w:t xml:space="preserve"> the Mexican Pacific</w:t>
            </w:r>
            <w:proofErr w:type="gramStart"/>
            <w:r w:rsidRPr="00187A1C">
              <w:rPr>
                <w:rFonts w:ascii="Times" w:hAnsi="Times"/>
                <w:b/>
                <w:i/>
                <w:lang w:val="en-US"/>
              </w:rPr>
              <w:t>.-</w:t>
            </w:r>
            <w:proofErr w:type="gramEnd"/>
            <w:r w:rsidRPr="00187A1C">
              <w:rPr>
                <w:rFonts w:ascii="Times" w:hAnsi="Times"/>
                <w:b/>
                <w:i/>
                <w:lang w:val="en-US"/>
              </w:rPr>
              <w:t xml:space="preserve"> Technical Opinion</w:t>
            </w:r>
            <w:r w:rsidR="00D8039B" w:rsidRPr="00187A1C">
              <w:rPr>
                <w:rFonts w:ascii="Times" w:hAnsi="Times"/>
                <w:b/>
                <w:lang w:val="en-US"/>
              </w:rPr>
              <w:t xml:space="preserve">. </w:t>
            </w:r>
            <w:proofErr w:type="spellStart"/>
            <w:r w:rsidR="00D8039B" w:rsidRPr="00187A1C">
              <w:rPr>
                <w:rFonts w:ascii="Times" w:hAnsi="Times"/>
                <w:b/>
                <w:lang w:val="en-US"/>
              </w:rPr>
              <w:t>In</w:t>
            </w:r>
            <w:r w:rsidRPr="00187A1C">
              <w:rPr>
                <w:rFonts w:ascii="Times" w:hAnsi="Times"/>
                <w:b/>
                <w:lang w:val="en-US"/>
              </w:rPr>
              <w:t>stituto</w:t>
            </w:r>
            <w:proofErr w:type="spellEnd"/>
            <w:r w:rsidRPr="00187A1C">
              <w:rPr>
                <w:rFonts w:ascii="Times" w:hAnsi="Times"/>
                <w:b/>
                <w:lang w:val="en-US"/>
              </w:rPr>
              <w:t xml:space="preserve"> Nacional de </w:t>
            </w:r>
            <w:proofErr w:type="spellStart"/>
            <w:r w:rsidRPr="00187A1C">
              <w:rPr>
                <w:rFonts w:ascii="Times" w:hAnsi="Times"/>
                <w:b/>
                <w:lang w:val="en-US"/>
              </w:rPr>
              <w:t>Pesca</w:t>
            </w:r>
            <w:proofErr w:type="spellEnd"/>
            <w:r w:rsidRPr="00187A1C">
              <w:rPr>
                <w:rFonts w:ascii="Times" w:hAnsi="Times"/>
                <w:b/>
                <w:lang w:val="en-US"/>
              </w:rPr>
              <w:t>. June</w:t>
            </w:r>
            <w:r w:rsidR="00D8039B" w:rsidRPr="00187A1C">
              <w:rPr>
                <w:rFonts w:ascii="Times" w:hAnsi="Times"/>
                <w:b/>
                <w:lang w:val="en-US"/>
              </w:rPr>
              <w:t xml:space="preserve"> 2010.</w:t>
            </w:r>
          </w:p>
          <w:p w:rsidR="00AA4A5C" w:rsidRPr="00187A1C" w:rsidRDefault="00AA4A5C" w:rsidP="00367D37">
            <w:pPr>
              <w:jc w:val="both"/>
              <w:rPr>
                <w:rFonts w:ascii="Times" w:hAnsi="Times"/>
                <w:b/>
                <w:lang w:val="en-US"/>
              </w:rPr>
            </w:pPr>
          </w:p>
          <w:p w:rsidR="00D8039B" w:rsidRPr="005D781C" w:rsidRDefault="00897606" w:rsidP="00367D37">
            <w:pPr>
              <w:pStyle w:val="ListParagraph"/>
              <w:numPr>
                <w:ilvl w:val="0"/>
                <w:numId w:val="12"/>
              </w:numPr>
              <w:jc w:val="both"/>
              <w:rPr>
                <w:rFonts w:ascii="Times" w:hAnsi="Times"/>
                <w:b/>
              </w:rPr>
            </w:pPr>
            <w:r w:rsidRPr="00897606">
              <w:rPr>
                <w:rFonts w:ascii="Times" w:hAnsi="Times"/>
                <w:b/>
                <w:i/>
                <w:lang w:val="en-US"/>
              </w:rPr>
              <w:t xml:space="preserve">Cost-Benefit Analysis on the technology switch of the prototype </w:t>
            </w:r>
            <w:proofErr w:type="gramStart"/>
            <w:r w:rsidRPr="00897606">
              <w:rPr>
                <w:rFonts w:ascii="Times" w:hAnsi="Times"/>
                <w:b/>
                <w:i/>
                <w:lang w:val="en-US"/>
              </w:rPr>
              <w:t xml:space="preserve">net </w:t>
            </w:r>
            <w:r>
              <w:rPr>
                <w:rFonts w:ascii="Times" w:hAnsi="Times"/>
                <w:b/>
                <w:i/>
                <w:lang w:val="en-US"/>
              </w:rPr>
              <w:t xml:space="preserve"> </w:t>
            </w:r>
            <w:r w:rsidR="00D8039B" w:rsidRPr="00897606">
              <w:rPr>
                <w:rFonts w:ascii="Times" w:hAnsi="Times"/>
                <w:b/>
                <w:i/>
                <w:lang w:val="en-US"/>
              </w:rPr>
              <w:t>RS</w:t>
            </w:r>
            <w:proofErr w:type="gramEnd"/>
            <w:r w:rsidR="00D8039B" w:rsidRPr="00897606">
              <w:rPr>
                <w:rFonts w:ascii="Times" w:hAnsi="Times"/>
                <w:b/>
                <w:i/>
                <w:lang w:val="en-US"/>
              </w:rPr>
              <w:t>-INP-MEX</w:t>
            </w:r>
            <w:r w:rsidR="00D8039B" w:rsidRPr="00897606">
              <w:rPr>
                <w:rFonts w:ascii="Times" w:hAnsi="Times"/>
                <w:b/>
                <w:lang w:val="en-US"/>
              </w:rPr>
              <w:t xml:space="preserve">. </w:t>
            </w:r>
            <w:r w:rsidR="00D8039B" w:rsidRPr="005D781C">
              <w:rPr>
                <w:rFonts w:ascii="Times" w:hAnsi="Times"/>
                <w:b/>
              </w:rPr>
              <w:t xml:space="preserve">Subsecretaría de  Fomento </w:t>
            </w:r>
            <w:r w:rsidR="00AA4A5C" w:rsidRPr="005D781C">
              <w:rPr>
                <w:rFonts w:ascii="Times" w:hAnsi="Times"/>
                <w:b/>
              </w:rPr>
              <w:t>y Normatividad ambiental</w:t>
            </w:r>
            <w:r w:rsidR="00D8039B" w:rsidRPr="005D781C">
              <w:rPr>
                <w:rFonts w:ascii="Times" w:hAnsi="Times"/>
                <w:b/>
              </w:rPr>
              <w:t>. Dirección General del Sector Primario y Recursos Naturales Renovables. SEMARNAT.</w:t>
            </w:r>
          </w:p>
          <w:p w:rsidR="00AA4A5C" w:rsidRPr="005D781C" w:rsidRDefault="00AA4A5C" w:rsidP="00AA4A5C">
            <w:pPr>
              <w:rPr>
                <w:rFonts w:ascii="Times" w:hAnsi="Times"/>
                <w:b/>
              </w:rPr>
            </w:pPr>
          </w:p>
        </w:tc>
      </w:tr>
      <w:tr w:rsidR="00B164C3" w:rsidRPr="005D781C" w:rsidTr="00C9695A">
        <w:tc>
          <w:tcPr>
            <w:tcW w:w="2235" w:type="dxa"/>
            <w:shd w:val="clear" w:color="auto" w:fill="BFBFBF" w:themeFill="background1" w:themeFillShade="BF"/>
            <w:vAlign w:val="center"/>
          </w:tcPr>
          <w:p w:rsidR="00B164C3" w:rsidRPr="005D781C" w:rsidRDefault="00B164C3" w:rsidP="00827104">
            <w:pPr>
              <w:rPr>
                <w:rFonts w:ascii="Times" w:hAnsi="Times"/>
              </w:rPr>
            </w:pPr>
            <w:r w:rsidRPr="005D781C">
              <w:rPr>
                <w:rFonts w:ascii="Times" w:hAnsi="Times"/>
              </w:rPr>
              <w:lastRenderedPageBreak/>
              <w:t>Centro de Investigaciones Biológicas del Noroeste S.C. (CIBNOR)</w:t>
            </w:r>
          </w:p>
        </w:tc>
        <w:tc>
          <w:tcPr>
            <w:tcW w:w="2268" w:type="dxa"/>
            <w:shd w:val="clear" w:color="auto" w:fill="BFBFBF" w:themeFill="background1" w:themeFillShade="BF"/>
            <w:vAlign w:val="center"/>
          </w:tcPr>
          <w:p w:rsidR="00B164C3" w:rsidRPr="005D781C" w:rsidRDefault="00B164C3" w:rsidP="00827104">
            <w:pPr>
              <w:rPr>
                <w:rFonts w:ascii="Times" w:hAnsi="Times"/>
              </w:rPr>
            </w:pPr>
            <w:r w:rsidRPr="005D781C">
              <w:rPr>
                <w:rFonts w:ascii="Times" w:hAnsi="Times"/>
              </w:rPr>
              <w:t>Dr. Eugenio Alberto Aragón Noriega</w:t>
            </w:r>
          </w:p>
          <w:p w:rsidR="00B164C3" w:rsidRPr="005D781C" w:rsidRDefault="00B164C3" w:rsidP="00827104">
            <w:pPr>
              <w:rPr>
                <w:rFonts w:ascii="Times" w:hAnsi="Times"/>
              </w:rPr>
            </w:pPr>
          </w:p>
        </w:tc>
        <w:tc>
          <w:tcPr>
            <w:tcW w:w="1842" w:type="dxa"/>
            <w:shd w:val="clear" w:color="auto" w:fill="BFBFBF" w:themeFill="background1" w:themeFillShade="BF"/>
            <w:vAlign w:val="center"/>
          </w:tcPr>
          <w:p w:rsidR="00B164C3" w:rsidRPr="005D781C" w:rsidRDefault="00B164C3" w:rsidP="00827104">
            <w:pPr>
              <w:rPr>
                <w:rFonts w:ascii="Times" w:hAnsi="Times"/>
              </w:rPr>
            </w:pPr>
            <w:r w:rsidRPr="005D781C">
              <w:rPr>
                <w:rFonts w:ascii="Times" w:hAnsi="Times"/>
              </w:rPr>
              <w:t>B0015000026</w:t>
            </w:r>
          </w:p>
        </w:tc>
        <w:tc>
          <w:tcPr>
            <w:tcW w:w="2410" w:type="dxa"/>
            <w:shd w:val="clear" w:color="auto" w:fill="BFBFBF" w:themeFill="background1" w:themeFillShade="BF"/>
            <w:vAlign w:val="center"/>
          </w:tcPr>
          <w:p w:rsidR="00B164C3" w:rsidRDefault="00897606" w:rsidP="00827104">
            <w:pPr>
              <w:rPr>
                <w:rFonts w:ascii="Times" w:hAnsi="Times"/>
                <w:lang w:val="en-US"/>
              </w:rPr>
            </w:pPr>
            <w:r w:rsidRPr="00897606">
              <w:rPr>
                <w:rFonts w:ascii="Times" w:hAnsi="Times"/>
                <w:lang w:val="en-US"/>
              </w:rPr>
              <w:t xml:space="preserve">SAGARPA </w:t>
            </w:r>
            <w:r>
              <w:rPr>
                <w:rFonts w:ascii="Times" w:hAnsi="Times"/>
                <w:lang w:val="en-US"/>
              </w:rPr>
              <w:t>states</w:t>
            </w:r>
            <w:r w:rsidRPr="00897606">
              <w:rPr>
                <w:rFonts w:ascii="Times" w:hAnsi="Times"/>
                <w:lang w:val="en-US"/>
              </w:rPr>
              <w:t xml:space="preserve"> that</w:t>
            </w:r>
            <w:r>
              <w:rPr>
                <w:rFonts w:ascii="Times" w:hAnsi="Times"/>
                <w:lang w:val="en-US"/>
              </w:rPr>
              <w:t xml:space="preserve"> if no</w:t>
            </w:r>
            <w:r w:rsidRPr="00897606">
              <w:rPr>
                <w:rFonts w:ascii="Times" w:hAnsi="Times"/>
                <w:lang w:val="en-US"/>
              </w:rPr>
              <w:t xml:space="preserve"> regulatory measures are </w:t>
            </w:r>
            <w:r>
              <w:rPr>
                <w:rFonts w:ascii="Times" w:hAnsi="Times"/>
                <w:lang w:val="en-US"/>
              </w:rPr>
              <w:t>applied</w:t>
            </w:r>
            <w:r w:rsidRPr="00897606">
              <w:rPr>
                <w:rFonts w:ascii="Times" w:hAnsi="Times"/>
                <w:lang w:val="en-US"/>
              </w:rPr>
              <w:t xml:space="preserve"> there is a risk of embargo on Mexican fisheries products.</w:t>
            </w:r>
          </w:p>
          <w:p w:rsidR="00897606" w:rsidRPr="00897606" w:rsidRDefault="00897606" w:rsidP="00827104">
            <w:pPr>
              <w:rPr>
                <w:rFonts w:ascii="Times" w:hAnsi="Times"/>
                <w:lang w:val="en-US"/>
              </w:rPr>
            </w:pPr>
          </w:p>
          <w:p w:rsidR="00B164C3" w:rsidRPr="00897606" w:rsidRDefault="00897606" w:rsidP="00897606">
            <w:pPr>
              <w:rPr>
                <w:rFonts w:ascii="Times" w:hAnsi="Times"/>
                <w:b/>
                <w:lang w:val="en-US"/>
              </w:rPr>
            </w:pPr>
            <w:r w:rsidRPr="00897606">
              <w:rPr>
                <w:rFonts w:ascii="Times" w:hAnsi="Times"/>
                <w:b/>
                <w:lang w:val="en-US"/>
              </w:rPr>
              <w:t xml:space="preserve">It is requested that more information on international instruments establishing such embargo are provided. </w:t>
            </w:r>
            <w:r>
              <w:rPr>
                <w:rFonts w:ascii="Times" w:hAnsi="Times"/>
                <w:b/>
                <w:lang w:val="en-US"/>
              </w:rPr>
              <w:t>It is required that such Secretary replies to the concern about the food poverty concern stated by Dr. Aragón.</w:t>
            </w:r>
          </w:p>
        </w:tc>
        <w:tc>
          <w:tcPr>
            <w:tcW w:w="4536" w:type="dxa"/>
            <w:shd w:val="clear" w:color="auto" w:fill="BFBFBF" w:themeFill="background1" w:themeFillShade="BF"/>
            <w:vAlign w:val="center"/>
          </w:tcPr>
          <w:p w:rsidR="00B164C3" w:rsidRPr="00C9695A" w:rsidRDefault="003C4D48" w:rsidP="000E7AAF">
            <w:pPr>
              <w:rPr>
                <w:rFonts w:ascii="Times" w:hAnsi="Times"/>
              </w:rPr>
            </w:pPr>
            <w:r w:rsidRPr="00C9695A">
              <w:rPr>
                <w:rFonts w:ascii="Times" w:hAnsi="Times"/>
              </w:rPr>
              <w:t xml:space="preserve">La medida se refiere a la suspensión del uso de artes de pesca que pueden dañar a especies en grave peligro de </w:t>
            </w:r>
            <w:r w:rsidR="000E7AAF" w:rsidRPr="00C9695A">
              <w:rPr>
                <w:rFonts w:ascii="Times" w:hAnsi="Times"/>
              </w:rPr>
              <w:t>extinción como</w:t>
            </w:r>
            <w:r w:rsidRPr="00C9695A">
              <w:rPr>
                <w:rFonts w:ascii="Times" w:hAnsi="Times"/>
              </w:rPr>
              <w:t xml:space="preserve"> la vaquita de mar. Si bien la medida regulatoria generará en un inicio una disminución en la captura de ciertas especies,</w:t>
            </w:r>
            <w:r w:rsidR="000E7AAF" w:rsidRPr="00C9695A">
              <w:rPr>
                <w:rFonts w:ascii="Times" w:hAnsi="Times"/>
              </w:rPr>
              <w:t xml:space="preserve"> como el camarón que es capturado con los llamados chinchorros de línea, </w:t>
            </w:r>
            <w:r w:rsidR="00A75B38" w:rsidRPr="00C9695A">
              <w:rPr>
                <w:rFonts w:ascii="Times" w:hAnsi="Times"/>
              </w:rPr>
              <w:t>por lo que se</w:t>
            </w:r>
            <w:r w:rsidR="000E7AAF" w:rsidRPr="00C9695A">
              <w:rPr>
                <w:rFonts w:ascii="Times" w:hAnsi="Times"/>
              </w:rPr>
              <w:t xml:space="preserve"> podrá seguirse capturando </w:t>
            </w:r>
            <w:r w:rsidRPr="00C9695A">
              <w:rPr>
                <w:rFonts w:ascii="Times" w:hAnsi="Times"/>
              </w:rPr>
              <w:t xml:space="preserve">con </w:t>
            </w:r>
            <w:r w:rsidR="000E7AAF" w:rsidRPr="00C9695A">
              <w:rPr>
                <w:rFonts w:ascii="Times" w:hAnsi="Times"/>
              </w:rPr>
              <w:t xml:space="preserve">red de arrastre, de tal forma que se mantiene en la zona la posibilidad de usar otras artes de pesca como son además de red de arrastre trampas y líneas de mano de tal forma que no se generará afectación a la seguridad alimentaria ya que la medida aplica en una zona determinada y únicamente evitando el uso de dos artes de pesca. </w:t>
            </w:r>
          </w:p>
          <w:p w:rsidR="000E7AAF" w:rsidRPr="00C9695A" w:rsidRDefault="000E7AAF" w:rsidP="000E7AAF">
            <w:pPr>
              <w:rPr>
                <w:rFonts w:ascii="Times" w:hAnsi="Times"/>
              </w:rPr>
            </w:pPr>
          </w:p>
          <w:p w:rsidR="000E7AAF" w:rsidRPr="005D781C" w:rsidRDefault="000E7AAF" w:rsidP="00A75B38">
            <w:pPr>
              <w:rPr>
                <w:rFonts w:ascii="Times" w:hAnsi="Times"/>
              </w:rPr>
            </w:pPr>
            <w:r w:rsidRPr="00C9695A">
              <w:rPr>
                <w:rFonts w:ascii="Times" w:hAnsi="Times"/>
              </w:rPr>
              <w:t xml:space="preserve">La amenaza de embargo </w:t>
            </w:r>
            <w:r w:rsidR="00A75B38" w:rsidRPr="00C9695A">
              <w:rPr>
                <w:rFonts w:ascii="Times" w:hAnsi="Times"/>
              </w:rPr>
              <w:t xml:space="preserve">relacionada a </w:t>
            </w:r>
            <w:r w:rsidRPr="00C9695A">
              <w:rPr>
                <w:rFonts w:ascii="Times" w:hAnsi="Times"/>
              </w:rPr>
              <w:t>la problemática de captura in</w:t>
            </w:r>
            <w:r w:rsidR="00A75B38" w:rsidRPr="00C9695A">
              <w:rPr>
                <w:rFonts w:ascii="Times" w:hAnsi="Times"/>
              </w:rPr>
              <w:t>cidental de vaquita se registra</w:t>
            </w:r>
            <w:r w:rsidRPr="00C9695A">
              <w:rPr>
                <w:rFonts w:ascii="Times" w:hAnsi="Times"/>
              </w:rPr>
              <w:t xml:space="preserve"> principalmente en</w:t>
            </w:r>
            <w:r w:rsidR="00A75B38" w:rsidRPr="00C9695A">
              <w:rPr>
                <w:rFonts w:ascii="Times" w:hAnsi="Times"/>
              </w:rPr>
              <w:t xml:space="preserve"> comunicaciones internas de la D</w:t>
            </w:r>
            <w:r w:rsidRPr="00C9695A">
              <w:rPr>
                <w:rFonts w:ascii="Times" w:hAnsi="Times"/>
              </w:rPr>
              <w:t xml:space="preserve">ependencia con la contraparte de Estados </w:t>
            </w:r>
            <w:r w:rsidR="00A75B38" w:rsidRPr="00C9695A">
              <w:rPr>
                <w:rFonts w:ascii="Times" w:hAnsi="Times"/>
              </w:rPr>
              <w:t>Unidos y</w:t>
            </w:r>
            <w:r w:rsidRPr="00C9695A">
              <w:rPr>
                <w:rFonts w:ascii="Times" w:hAnsi="Times"/>
              </w:rPr>
              <w:t xml:space="preserve"> por su naturaleza se manejan como información confidencial.</w:t>
            </w:r>
          </w:p>
        </w:tc>
      </w:tr>
    </w:tbl>
    <w:tbl>
      <w:tblPr>
        <w:tblStyle w:val="Tablaconcuadrcula1"/>
        <w:tblW w:w="0" w:type="auto"/>
        <w:tblLook w:val="04A0" w:firstRow="1" w:lastRow="0" w:firstColumn="1" w:lastColumn="0" w:noHBand="0" w:noVBand="1"/>
      </w:tblPr>
      <w:tblGrid>
        <w:gridCol w:w="2235"/>
        <w:gridCol w:w="2268"/>
        <w:gridCol w:w="1842"/>
        <w:gridCol w:w="2410"/>
        <w:gridCol w:w="4536"/>
      </w:tblGrid>
      <w:tr w:rsidR="00B164C3" w:rsidRPr="00C9695A" w:rsidTr="00B164C3">
        <w:tc>
          <w:tcPr>
            <w:tcW w:w="2235" w:type="dxa"/>
          </w:tcPr>
          <w:p w:rsidR="00B164C3" w:rsidRPr="005D781C" w:rsidRDefault="00B164C3" w:rsidP="000F3A6A">
            <w:pPr>
              <w:rPr>
                <w:rFonts w:ascii="Times" w:hAnsi="Times"/>
              </w:rPr>
            </w:pPr>
            <w:r w:rsidRPr="005D781C">
              <w:rPr>
                <w:rFonts w:ascii="Times" w:hAnsi="Times"/>
              </w:rPr>
              <w:t>Comité Internacional para la Recuperación de la Vaquita (CIRVA)</w:t>
            </w:r>
            <w:r w:rsidR="000F3A6A" w:rsidRPr="005D781C">
              <w:rPr>
                <w:rFonts w:ascii="Times" w:hAnsi="Times"/>
              </w:rPr>
              <w:t>,</w:t>
            </w:r>
          </w:p>
          <w:p w:rsidR="00B164C3" w:rsidRPr="005D781C" w:rsidRDefault="00B164C3" w:rsidP="00827104">
            <w:pPr>
              <w:rPr>
                <w:rFonts w:ascii="Times" w:hAnsi="Times"/>
              </w:rPr>
            </w:pPr>
            <w:r w:rsidRPr="005D781C">
              <w:rPr>
                <w:rFonts w:ascii="Times" w:hAnsi="Times"/>
              </w:rPr>
              <w:t xml:space="preserve">American </w:t>
            </w:r>
            <w:proofErr w:type="spellStart"/>
            <w:r w:rsidRPr="005D781C">
              <w:rPr>
                <w:rFonts w:ascii="Times" w:hAnsi="Times"/>
              </w:rPr>
              <w:t>Cetacean</w:t>
            </w:r>
            <w:proofErr w:type="spellEnd"/>
            <w:r w:rsidRPr="005D781C">
              <w:rPr>
                <w:rFonts w:ascii="Times" w:hAnsi="Times"/>
              </w:rPr>
              <w:t xml:space="preserve"> </w:t>
            </w:r>
            <w:proofErr w:type="spellStart"/>
            <w:r w:rsidRPr="005D781C">
              <w:rPr>
                <w:rFonts w:ascii="Times" w:hAnsi="Times"/>
              </w:rPr>
              <w:t>Society</w:t>
            </w:r>
            <w:proofErr w:type="spellEnd"/>
            <w:r w:rsidR="000F3A6A" w:rsidRPr="005D781C">
              <w:rPr>
                <w:rFonts w:ascii="Times" w:hAnsi="Times"/>
              </w:rPr>
              <w:t>,</w:t>
            </w:r>
          </w:p>
          <w:p w:rsidR="00B164C3" w:rsidRPr="005D781C" w:rsidRDefault="00B164C3" w:rsidP="00827104">
            <w:pPr>
              <w:rPr>
                <w:rFonts w:ascii="Times" w:hAnsi="Times"/>
              </w:rPr>
            </w:pPr>
            <w:r w:rsidRPr="005D781C">
              <w:rPr>
                <w:rFonts w:ascii="Times" w:hAnsi="Times"/>
              </w:rPr>
              <w:t xml:space="preserve">Sociedad Mexicana </w:t>
            </w:r>
            <w:r w:rsidRPr="005D781C">
              <w:rPr>
                <w:rFonts w:ascii="Times" w:hAnsi="Times"/>
              </w:rPr>
              <w:lastRenderedPageBreak/>
              <w:t>Mastozoología Marina (SOMEMMA)</w:t>
            </w:r>
            <w:r w:rsidR="00AD334B">
              <w:rPr>
                <w:rFonts w:ascii="Times" w:hAnsi="Times"/>
              </w:rPr>
              <w:t xml:space="preserve"> y </w:t>
            </w:r>
            <w:proofErr w:type="spellStart"/>
            <w:r w:rsidR="00AD334B" w:rsidRPr="00897606">
              <w:rPr>
                <w:rFonts w:ascii="Times" w:hAnsi="Times"/>
                <w:highlight w:val="cyan"/>
              </w:rPr>
              <w:t>Society</w:t>
            </w:r>
            <w:proofErr w:type="spellEnd"/>
            <w:r w:rsidR="00AD334B" w:rsidRPr="00897606">
              <w:rPr>
                <w:rFonts w:ascii="Times" w:hAnsi="Times"/>
                <w:highlight w:val="cyan"/>
              </w:rPr>
              <w:t xml:space="preserve"> </w:t>
            </w:r>
            <w:proofErr w:type="spellStart"/>
            <w:r w:rsidR="00AD334B" w:rsidRPr="00897606">
              <w:rPr>
                <w:rFonts w:ascii="Times" w:hAnsi="Times"/>
                <w:highlight w:val="cyan"/>
              </w:rPr>
              <w:t>for</w:t>
            </w:r>
            <w:proofErr w:type="spellEnd"/>
            <w:r w:rsidR="00AD334B" w:rsidRPr="00897606">
              <w:rPr>
                <w:rFonts w:ascii="Times" w:hAnsi="Times"/>
                <w:highlight w:val="cyan"/>
              </w:rPr>
              <w:t xml:space="preserve"> </w:t>
            </w:r>
            <w:proofErr w:type="spellStart"/>
            <w:r w:rsidR="00AD334B" w:rsidRPr="00897606">
              <w:rPr>
                <w:rFonts w:ascii="Times" w:hAnsi="Times"/>
                <w:highlight w:val="cyan"/>
              </w:rPr>
              <w:t>Conservation</w:t>
            </w:r>
            <w:proofErr w:type="spellEnd"/>
            <w:r w:rsidR="00AD334B" w:rsidRPr="00897606">
              <w:rPr>
                <w:rFonts w:ascii="Times" w:hAnsi="Times"/>
                <w:highlight w:val="cyan"/>
              </w:rPr>
              <w:t xml:space="preserve"> </w:t>
            </w:r>
            <w:proofErr w:type="spellStart"/>
            <w:r w:rsidR="00AD334B" w:rsidRPr="00897606">
              <w:rPr>
                <w:rFonts w:ascii="Times" w:hAnsi="Times"/>
                <w:highlight w:val="cyan"/>
              </w:rPr>
              <w:t>Biology</w:t>
            </w:r>
            <w:proofErr w:type="spellEnd"/>
          </w:p>
        </w:tc>
        <w:tc>
          <w:tcPr>
            <w:tcW w:w="2268" w:type="dxa"/>
          </w:tcPr>
          <w:p w:rsidR="00B164C3" w:rsidRPr="005D781C" w:rsidRDefault="00B164C3" w:rsidP="00827104">
            <w:pPr>
              <w:rPr>
                <w:rFonts w:ascii="Times" w:hAnsi="Times"/>
              </w:rPr>
            </w:pPr>
            <w:r w:rsidRPr="005D781C">
              <w:rPr>
                <w:rFonts w:ascii="Times" w:hAnsi="Times"/>
              </w:rPr>
              <w:lastRenderedPageBreak/>
              <w:t>Lorenzo Rojas Bracho</w:t>
            </w:r>
          </w:p>
          <w:p w:rsidR="00B164C3" w:rsidRPr="005D781C" w:rsidRDefault="00B164C3" w:rsidP="00827104">
            <w:pPr>
              <w:rPr>
                <w:rFonts w:ascii="Times" w:hAnsi="Times"/>
              </w:rPr>
            </w:pPr>
            <w:r w:rsidRPr="005D781C">
              <w:rPr>
                <w:rFonts w:ascii="Times" w:hAnsi="Times"/>
              </w:rPr>
              <w:t xml:space="preserve">Randall </w:t>
            </w:r>
            <w:proofErr w:type="spellStart"/>
            <w:r w:rsidRPr="005D781C">
              <w:rPr>
                <w:rFonts w:ascii="Times" w:hAnsi="Times"/>
              </w:rPr>
              <w:t>Reeves</w:t>
            </w:r>
            <w:proofErr w:type="spellEnd"/>
          </w:p>
          <w:p w:rsidR="00B164C3" w:rsidRPr="005D781C" w:rsidRDefault="00B164C3" w:rsidP="00827104">
            <w:pPr>
              <w:rPr>
                <w:rFonts w:ascii="Times" w:hAnsi="Times"/>
              </w:rPr>
            </w:pPr>
            <w:r w:rsidRPr="005D781C">
              <w:rPr>
                <w:rFonts w:ascii="Times" w:hAnsi="Times"/>
              </w:rPr>
              <w:t xml:space="preserve">Dr. </w:t>
            </w:r>
            <w:proofErr w:type="spellStart"/>
            <w:r w:rsidRPr="005D781C">
              <w:rPr>
                <w:rFonts w:ascii="Times" w:hAnsi="Times"/>
              </w:rPr>
              <w:t>Barbara</w:t>
            </w:r>
            <w:proofErr w:type="spellEnd"/>
            <w:r w:rsidRPr="005D781C">
              <w:rPr>
                <w:rFonts w:ascii="Times" w:hAnsi="Times"/>
              </w:rPr>
              <w:t xml:space="preserve"> Taylor</w:t>
            </w:r>
          </w:p>
          <w:p w:rsidR="00B164C3" w:rsidRPr="005D781C" w:rsidRDefault="00B164C3" w:rsidP="00827104">
            <w:pPr>
              <w:rPr>
                <w:rFonts w:ascii="Times" w:hAnsi="Times"/>
                <w:lang w:val="en-US"/>
              </w:rPr>
            </w:pPr>
            <w:proofErr w:type="spellStart"/>
            <w:r w:rsidRPr="005D781C">
              <w:rPr>
                <w:rFonts w:ascii="Times" w:hAnsi="Times"/>
                <w:lang w:val="en-US"/>
              </w:rPr>
              <w:t>Ronert</w:t>
            </w:r>
            <w:proofErr w:type="spellEnd"/>
            <w:r w:rsidRPr="005D781C">
              <w:rPr>
                <w:rFonts w:ascii="Times" w:hAnsi="Times"/>
                <w:lang w:val="en-US"/>
              </w:rPr>
              <w:t xml:space="preserve"> L. Brownell, Jr.</w:t>
            </w:r>
          </w:p>
          <w:p w:rsidR="00B164C3" w:rsidRPr="005D781C" w:rsidRDefault="00B164C3" w:rsidP="00827104">
            <w:pPr>
              <w:rPr>
                <w:rFonts w:ascii="Times" w:hAnsi="Times"/>
                <w:lang w:val="en-US"/>
              </w:rPr>
            </w:pPr>
            <w:r w:rsidRPr="005D781C">
              <w:rPr>
                <w:rFonts w:ascii="Times" w:hAnsi="Times"/>
                <w:lang w:val="en-US"/>
              </w:rPr>
              <w:t>Andrew J. Read</w:t>
            </w:r>
          </w:p>
          <w:p w:rsidR="00B164C3" w:rsidRPr="005D781C" w:rsidRDefault="00B164C3" w:rsidP="00827104">
            <w:pPr>
              <w:rPr>
                <w:rFonts w:ascii="Times" w:hAnsi="Times"/>
                <w:lang w:val="en-US"/>
              </w:rPr>
            </w:pPr>
            <w:r w:rsidRPr="005D781C">
              <w:rPr>
                <w:rFonts w:ascii="Times" w:hAnsi="Times"/>
                <w:lang w:val="en-US"/>
              </w:rPr>
              <w:t>Andrew J. Read</w:t>
            </w:r>
          </w:p>
          <w:p w:rsidR="00B164C3" w:rsidRPr="005D781C" w:rsidRDefault="00B164C3" w:rsidP="00827104">
            <w:pPr>
              <w:rPr>
                <w:rFonts w:ascii="Times" w:hAnsi="Times"/>
                <w:lang w:val="en-US"/>
              </w:rPr>
            </w:pPr>
            <w:r w:rsidRPr="005D781C">
              <w:rPr>
                <w:rFonts w:ascii="Times" w:hAnsi="Times"/>
                <w:lang w:val="en-US"/>
              </w:rPr>
              <w:t xml:space="preserve">Professor Jay Barlow, </w:t>
            </w:r>
            <w:proofErr w:type="spellStart"/>
            <w:r w:rsidRPr="005D781C">
              <w:rPr>
                <w:rFonts w:ascii="Times" w:hAnsi="Times"/>
                <w:lang w:val="en-US"/>
              </w:rPr>
              <w:lastRenderedPageBreak/>
              <w:t>Phd</w:t>
            </w:r>
            <w:proofErr w:type="spellEnd"/>
          </w:p>
          <w:p w:rsidR="00B164C3" w:rsidRPr="005D781C" w:rsidRDefault="00B164C3" w:rsidP="00827104">
            <w:pPr>
              <w:rPr>
                <w:rFonts w:ascii="Times" w:hAnsi="Times"/>
                <w:lang w:val="en-US"/>
              </w:rPr>
            </w:pPr>
            <w:r w:rsidRPr="005D781C">
              <w:rPr>
                <w:rFonts w:ascii="Times" w:hAnsi="Times"/>
                <w:lang w:val="en-US"/>
              </w:rPr>
              <w:t>Greg Donovan</w:t>
            </w:r>
          </w:p>
          <w:p w:rsidR="00B164C3" w:rsidRPr="005D781C" w:rsidRDefault="00B164C3" w:rsidP="00827104">
            <w:pPr>
              <w:rPr>
                <w:rFonts w:ascii="Times" w:hAnsi="Times"/>
                <w:lang w:val="en-US"/>
              </w:rPr>
            </w:pPr>
            <w:r w:rsidRPr="005D781C">
              <w:rPr>
                <w:rFonts w:ascii="Times" w:hAnsi="Times"/>
                <w:lang w:val="en-US"/>
              </w:rPr>
              <w:t xml:space="preserve">Arne </w:t>
            </w:r>
            <w:proofErr w:type="spellStart"/>
            <w:r w:rsidRPr="005D781C">
              <w:rPr>
                <w:rFonts w:ascii="Times" w:hAnsi="Times"/>
                <w:lang w:val="en-US"/>
              </w:rPr>
              <w:t>Bjørge</w:t>
            </w:r>
            <w:proofErr w:type="spellEnd"/>
          </w:p>
          <w:p w:rsidR="00B164C3" w:rsidRPr="005D781C" w:rsidRDefault="00B164C3" w:rsidP="00827104">
            <w:pPr>
              <w:rPr>
                <w:rFonts w:ascii="Times" w:hAnsi="Times"/>
                <w:lang w:val="en-US"/>
              </w:rPr>
            </w:pPr>
            <w:r w:rsidRPr="005D781C">
              <w:rPr>
                <w:rFonts w:ascii="Times" w:hAnsi="Times"/>
                <w:lang w:val="en-US"/>
              </w:rPr>
              <w:t xml:space="preserve">Thomas R. </w:t>
            </w:r>
            <w:proofErr w:type="spellStart"/>
            <w:r w:rsidRPr="005D781C">
              <w:rPr>
                <w:rFonts w:ascii="Times" w:hAnsi="Times"/>
                <w:lang w:val="en-US"/>
              </w:rPr>
              <w:t>Kieckhefer</w:t>
            </w:r>
            <w:proofErr w:type="spellEnd"/>
            <w:r w:rsidRPr="005D781C">
              <w:rPr>
                <w:rFonts w:ascii="Times" w:hAnsi="Times"/>
                <w:lang w:val="en-US"/>
              </w:rPr>
              <w:t>, M.Sc.</w:t>
            </w:r>
          </w:p>
          <w:p w:rsidR="00B164C3" w:rsidRPr="005D781C" w:rsidRDefault="00B164C3" w:rsidP="00827104">
            <w:pPr>
              <w:rPr>
                <w:rFonts w:ascii="Times" w:hAnsi="Times"/>
              </w:rPr>
            </w:pPr>
            <w:r w:rsidRPr="005D781C">
              <w:rPr>
                <w:rFonts w:ascii="Times" w:hAnsi="Times"/>
              </w:rPr>
              <w:t xml:space="preserve">Armando M. Jaramillo </w:t>
            </w:r>
            <w:proofErr w:type="spellStart"/>
            <w:r w:rsidRPr="005D781C">
              <w:rPr>
                <w:rFonts w:ascii="Times" w:hAnsi="Times"/>
              </w:rPr>
              <w:t>Legorreta</w:t>
            </w:r>
            <w:proofErr w:type="spellEnd"/>
          </w:p>
          <w:p w:rsidR="00B164C3" w:rsidRPr="005D781C" w:rsidRDefault="00B164C3" w:rsidP="00827104">
            <w:pPr>
              <w:rPr>
                <w:rFonts w:ascii="Times" w:hAnsi="Times"/>
              </w:rPr>
            </w:pPr>
            <w:r w:rsidRPr="005D781C">
              <w:rPr>
                <w:rFonts w:ascii="Times" w:hAnsi="Times"/>
              </w:rPr>
              <w:t>B.M. Benjamín Martínez Hernández</w:t>
            </w:r>
          </w:p>
          <w:p w:rsidR="00B164C3" w:rsidRPr="005D781C" w:rsidRDefault="00B164C3" w:rsidP="00827104">
            <w:pPr>
              <w:rPr>
                <w:rFonts w:ascii="Times" w:hAnsi="Times"/>
              </w:rPr>
            </w:pPr>
            <w:r w:rsidRPr="005D781C">
              <w:rPr>
                <w:rFonts w:ascii="Times" w:hAnsi="Times"/>
              </w:rPr>
              <w:t>Ecol. José Luis García Herrera</w:t>
            </w:r>
          </w:p>
          <w:p w:rsidR="00B164C3" w:rsidRPr="005D781C" w:rsidRDefault="00B164C3" w:rsidP="00827104">
            <w:pPr>
              <w:rPr>
                <w:rFonts w:ascii="Times" w:hAnsi="Times"/>
              </w:rPr>
            </w:pPr>
            <w:r w:rsidRPr="005D781C">
              <w:rPr>
                <w:rFonts w:ascii="Times" w:hAnsi="Times"/>
              </w:rPr>
              <w:t>Br. Gabriela Salazar</w:t>
            </w:r>
          </w:p>
          <w:p w:rsidR="00B164C3" w:rsidRDefault="00B164C3" w:rsidP="00827104">
            <w:pPr>
              <w:rPr>
                <w:rFonts w:ascii="Times" w:hAnsi="Times"/>
              </w:rPr>
            </w:pPr>
            <w:r w:rsidRPr="005D781C">
              <w:rPr>
                <w:rFonts w:ascii="Times" w:hAnsi="Times"/>
              </w:rPr>
              <w:t>Mauricio Herrera Gongora</w:t>
            </w:r>
          </w:p>
          <w:p w:rsidR="00AD334B" w:rsidRPr="005D781C" w:rsidRDefault="00AD334B" w:rsidP="00827104">
            <w:pPr>
              <w:rPr>
                <w:rFonts w:ascii="Times" w:hAnsi="Times"/>
              </w:rPr>
            </w:pPr>
            <w:r w:rsidRPr="005D781C">
              <w:rPr>
                <w:rFonts w:ascii="Times" w:hAnsi="Times"/>
              </w:rPr>
              <w:t>Dr. Rurik List</w:t>
            </w:r>
          </w:p>
        </w:tc>
        <w:tc>
          <w:tcPr>
            <w:tcW w:w="1842" w:type="dxa"/>
          </w:tcPr>
          <w:p w:rsidR="00B164C3" w:rsidRPr="005D781C" w:rsidRDefault="00B164C3" w:rsidP="00827104">
            <w:pPr>
              <w:rPr>
                <w:rFonts w:ascii="Times" w:hAnsi="Times"/>
                <w:lang w:val="en-US"/>
              </w:rPr>
            </w:pPr>
            <w:r w:rsidRPr="005D781C">
              <w:rPr>
                <w:rFonts w:ascii="Times" w:hAnsi="Times"/>
                <w:lang w:val="en-US"/>
              </w:rPr>
              <w:lastRenderedPageBreak/>
              <w:t>B0015000041</w:t>
            </w:r>
          </w:p>
          <w:p w:rsidR="00B164C3" w:rsidRPr="005D781C" w:rsidRDefault="00B164C3" w:rsidP="00827104">
            <w:pPr>
              <w:rPr>
                <w:rFonts w:ascii="Times" w:hAnsi="Times"/>
                <w:lang w:val="en-US"/>
              </w:rPr>
            </w:pPr>
            <w:r w:rsidRPr="005D781C">
              <w:rPr>
                <w:rFonts w:ascii="Times" w:hAnsi="Times"/>
                <w:lang w:val="en-US"/>
              </w:rPr>
              <w:t>B0015000043</w:t>
            </w:r>
          </w:p>
          <w:p w:rsidR="00B164C3" w:rsidRPr="005D781C" w:rsidRDefault="00B164C3" w:rsidP="00827104">
            <w:pPr>
              <w:rPr>
                <w:rFonts w:ascii="Times" w:hAnsi="Times"/>
                <w:lang w:val="en-US"/>
              </w:rPr>
            </w:pPr>
            <w:r w:rsidRPr="005D781C">
              <w:rPr>
                <w:rFonts w:ascii="Times" w:hAnsi="Times"/>
                <w:lang w:val="en-US"/>
              </w:rPr>
              <w:t>B0015000045</w:t>
            </w:r>
          </w:p>
          <w:p w:rsidR="00B164C3" w:rsidRPr="005D781C" w:rsidRDefault="00B164C3" w:rsidP="00827104">
            <w:pPr>
              <w:rPr>
                <w:rFonts w:ascii="Times" w:hAnsi="Times"/>
                <w:lang w:val="en-US"/>
              </w:rPr>
            </w:pPr>
            <w:r w:rsidRPr="005D781C">
              <w:rPr>
                <w:rFonts w:ascii="Times" w:hAnsi="Times"/>
                <w:lang w:val="en-US"/>
              </w:rPr>
              <w:t>B0015000046</w:t>
            </w:r>
          </w:p>
          <w:p w:rsidR="00B164C3" w:rsidRPr="005D781C" w:rsidRDefault="00B164C3" w:rsidP="00827104">
            <w:pPr>
              <w:rPr>
                <w:rFonts w:ascii="Times" w:hAnsi="Times"/>
                <w:lang w:val="en-US"/>
              </w:rPr>
            </w:pPr>
            <w:r w:rsidRPr="005D781C">
              <w:rPr>
                <w:rFonts w:ascii="Times" w:hAnsi="Times"/>
                <w:lang w:val="en-US"/>
              </w:rPr>
              <w:t>B0015000047</w:t>
            </w:r>
          </w:p>
          <w:p w:rsidR="00B164C3" w:rsidRPr="005D781C" w:rsidRDefault="00B164C3" w:rsidP="00827104">
            <w:pPr>
              <w:rPr>
                <w:rFonts w:ascii="Times" w:hAnsi="Times"/>
                <w:lang w:val="en-US"/>
              </w:rPr>
            </w:pPr>
            <w:r w:rsidRPr="005D781C">
              <w:rPr>
                <w:rFonts w:ascii="Times" w:hAnsi="Times"/>
                <w:lang w:val="en-US"/>
              </w:rPr>
              <w:t>B0015000051</w:t>
            </w:r>
          </w:p>
          <w:p w:rsidR="00B164C3" w:rsidRPr="005D781C" w:rsidRDefault="00B164C3" w:rsidP="00827104">
            <w:pPr>
              <w:rPr>
                <w:rFonts w:ascii="Times" w:hAnsi="Times"/>
                <w:lang w:val="en-US"/>
              </w:rPr>
            </w:pPr>
            <w:r w:rsidRPr="005D781C">
              <w:rPr>
                <w:rFonts w:ascii="Times" w:hAnsi="Times"/>
                <w:lang w:val="en-US"/>
              </w:rPr>
              <w:t>B0015000052</w:t>
            </w:r>
          </w:p>
          <w:p w:rsidR="00B164C3" w:rsidRPr="005D781C" w:rsidRDefault="00B164C3" w:rsidP="00827104">
            <w:pPr>
              <w:rPr>
                <w:rFonts w:ascii="Times" w:hAnsi="Times"/>
                <w:lang w:val="en-US"/>
              </w:rPr>
            </w:pPr>
            <w:r w:rsidRPr="005D781C">
              <w:rPr>
                <w:rFonts w:ascii="Times" w:hAnsi="Times"/>
                <w:lang w:val="en-US"/>
              </w:rPr>
              <w:lastRenderedPageBreak/>
              <w:t>B0015000053</w:t>
            </w:r>
          </w:p>
          <w:p w:rsidR="00B164C3" w:rsidRPr="005D781C" w:rsidRDefault="00B164C3" w:rsidP="00827104">
            <w:pPr>
              <w:rPr>
                <w:rFonts w:ascii="Times" w:hAnsi="Times"/>
                <w:lang w:val="en-US"/>
              </w:rPr>
            </w:pPr>
            <w:r w:rsidRPr="005D781C">
              <w:rPr>
                <w:rFonts w:ascii="Times" w:hAnsi="Times"/>
                <w:lang w:val="en-US"/>
              </w:rPr>
              <w:t>B0015000054</w:t>
            </w:r>
          </w:p>
          <w:p w:rsidR="00B164C3" w:rsidRPr="005D781C" w:rsidRDefault="00B164C3" w:rsidP="00827104">
            <w:pPr>
              <w:rPr>
                <w:rFonts w:ascii="Times" w:hAnsi="Times"/>
                <w:lang w:val="en-US"/>
              </w:rPr>
            </w:pPr>
            <w:r w:rsidRPr="005D781C">
              <w:rPr>
                <w:rFonts w:ascii="Times" w:hAnsi="Times"/>
                <w:lang w:val="en-US"/>
              </w:rPr>
              <w:t>B0015000076</w:t>
            </w:r>
          </w:p>
          <w:p w:rsidR="00B164C3" w:rsidRPr="005D781C" w:rsidRDefault="00B164C3" w:rsidP="00827104">
            <w:pPr>
              <w:rPr>
                <w:rFonts w:ascii="Times" w:hAnsi="Times"/>
              </w:rPr>
            </w:pPr>
            <w:r w:rsidRPr="005D781C">
              <w:rPr>
                <w:rFonts w:ascii="Times" w:hAnsi="Times"/>
              </w:rPr>
              <w:t>B0015000078</w:t>
            </w:r>
          </w:p>
          <w:p w:rsidR="00B164C3" w:rsidRPr="005D781C" w:rsidRDefault="00B164C3" w:rsidP="00827104">
            <w:pPr>
              <w:rPr>
                <w:rFonts w:ascii="Times" w:hAnsi="Times"/>
              </w:rPr>
            </w:pPr>
            <w:r w:rsidRPr="005D781C">
              <w:rPr>
                <w:rFonts w:ascii="Times" w:hAnsi="Times"/>
              </w:rPr>
              <w:t>B0015000111</w:t>
            </w:r>
          </w:p>
          <w:p w:rsidR="00B164C3" w:rsidRPr="005D781C" w:rsidRDefault="00B164C3" w:rsidP="00827104">
            <w:pPr>
              <w:rPr>
                <w:rFonts w:ascii="Times" w:hAnsi="Times"/>
              </w:rPr>
            </w:pPr>
            <w:r w:rsidRPr="005D781C">
              <w:rPr>
                <w:rFonts w:ascii="Times" w:hAnsi="Times"/>
              </w:rPr>
              <w:t>B0015000181</w:t>
            </w:r>
          </w:p>
          <w:p w:rsidR="00B164C3" w:rsidRPr="005D781C" w:rsidRDefault="00B164C3" w:rsidP="00827104">
            <w:pPr>
              <w:rPr>
                <w:rFonts w:ascii="Times" w:hAnsi="Times"/>
              </w:rPr>
            </w:pPr>
            <w:r w:rsidRPr="005D781C">
              <w:rPr>
                <w:rFonts w:ascii="Times" w:hAnsi="Times"/>
              </w:rPr>
              <w:t>B0015000182</w:t>
            </w:r>
          </w:p>
          <w:p w:rsidR="00B164C3" w:rsidRDefault="00B164C3" w:rsidP="00827104">
            <w:pPr>
              <w:rPr>
                <w:rFonts w:ascii="Times" w:hAnsi="Times"/>
              </w:rPr>
            </w:pPr>
            <w:r w:rsidRPr="005D781C">
              <w:rPr>
                <w:rFonts w:ascii="Times" w:hAnsi="Times"/>
              </w:rPr>
              <w:t>B0015000183</w:t>
            </w:r>
          </w:p>
          <w:p w:rsidR="00AD334B" w:rsidRPr="005D781C" w:rsidRDefault="00AD334B" w:rsidP="00827104">
            <w:pPr>
              <w:rPr>
                <w:rFonts w:ascii="Times" w:hAnsi="Times"/>
              </w:rPr>
            </w:pPr>
            <w:r w:rsidRPr="005D781C">
              <w:rPr>
                <w:rFonts w:ascii="Times" w:hAnsi="Times"/>
              </w:rPr>
              <w:t>B0015000079</w:t>
            </w:r>
          </w:p>
        </w:tc>
        <w:tc>
          <w:tcPr>
            <w:tcW w:w="2410" w:type="dxa"/>
          </w:tcPr>
          <w:p w:rsidR="00B164C3" w:rsidRPr="005D781C" w:rsidRDefault="00897606" w:rsidP="00827104">
            <w:pPr>
              <w:rPr>
                <w:rFonts w:ascii="Times" w:hAnsi="Times"/>
              </w:rPr>
            </w:pPr>
            <w:r w:rsidRPr="00897606">
              <w:rPr>
                <w:rFonts w:ascii="Times" w:hAnsi="Times"/>
                <w:lang w:val="en-US"/>
              </w:rPr>
              <w:lastRenderedPageBreak/>
              <w:t>Address</w:t>
            </w:r>
            <w:r>
              <w:rPr>
                <w:rFonts w:ascii="Times" w:hAnsi="Times"/>
              </w:rPr>
              <w:t xml:space="preserve"> </w:t>
            </w:r>
            <w:r w:rsidRPr="00897606">
              <w:rPr>
                <w:rFonts w:ascii="Times" w:hAnsi="Times"/>
                <w:lang w:val="en-US"/>
              </w:rPr>
              <w:t>comment</w:t>
            </w:r>
            <w:r>
              <w:rPr>
                <w:rFonts w:ascii="Times" w:hAnsi="Times"/>
              </w:rPr>
              <w:t>.</w:t>
            </w:r>
          </w:p>
        </w:tc>
        <w:tc>
          <w:tcPr>
            <w:tcW w:w="4536" w:type="dxa"/>
          </w:tcPr>
          <w:p w:rsidR="000F3A6A" w:rsidRPr="005D781C" w:rsidRDefault="00897606" w:rsidP="000F3A6A">
            <w:pPr>
              <w:pStyle w:val="Normal1"/>
              <w:jc w:val="both"/>
              <w:rPr>
                <w:rFonts w:ascii="Times" w:hAnsi="Times"/>
                <w:b/>
              </w:rPr>
            </w:pPr>
            <w:r>
              <w:rPr>
                <w:rFonts w:ascii="Times" w:hAnsi="Times"/>
                <w:b/>
              </w:rPr>
              <w:t>1. INSPECTION, MONITORING, AND ENFORCEMENT.</w:t>
            </w:r>
          </w:p>
          <w:p w:rsidR="000F3A6A" w:rsidRPr="005D781C" w:rsidRDefault="000F3A6A" w:rsidP="000F3A6A">
            <w:pPr>
              <w:pStyle w:val="Normal1"/>
              <w:jc w:val="both"/>
              <w:rPr>
                <w:rFonts w:ascii="Times" w:hAnsi="Times"/>
              </w:rPr>
            </w:pPr>
          </w:p>
          <w:p w:rsidR="00897606" w:rsidRPr="00A371A7" w:rsidRDefault="000F3A6A" w:rsidP="000F3A6A">
            <w:pPr>
              <w:pStyle w:val="Normal1"/>
              <w:jc w:val="both"/>
              <w:rPr>
                <w:rFonts w:ascii="Times" w:hAnsi="Times"/>
                <w:b/>
                <w:i/>
                <w:lang w:val="en-US"/>
              </w:rPr>
            </w:pPr>
            <w:r w:rsidRPr="00A371A7">
              <w:rPr>
                <w:rFonts w:ascii="Times" w:hAnsi="Times"/>
                <w:b/>
                <w:u w:val="single"/>
                <w:lang w:val="en-US"/>
              </w:rPr>
              <w:t>CIRVA V</w:t>
            </w:r>
            <w:r w:rsidR="00897606" w:rsidRPr="00A371A7">
              <w:rPr>
                <w:rFonts w:ascii="Times" w:hAnsi="Times"/>
                <w:b/>
                <w:u w:val="single"/>
                <w:lang w:val="en-US"/>
              </w:rPr>
              <w:t xml:space="preserve"> Recommendation</w:t>
            </w:r>
            <w:r w:rsidRPr="00A371A7">
              <w:rPr>
                <w:rFonts w:ascii="Times" w:hAnsi="Times"/>
                <w:b/>
                <w:lang w:val="en-US"/>
              </w:rPr>
              <w:t xml:space="preserve">: </w:t>
            </w:r>
            <w:r w:rsidRPr="00A371A7">
              <w:rPr>
                <w:rFonts w:ascii="Times" w:hAnsi="Times"/>
                <w:b/>
                <w:i/>
                <w:lang w:val="en-US"/>
              </w:rPr>
              <w:t>“</w:t>
            </w:r>
            <w:r w:rsidR="00A371A7" w:rsidRPr="00A371A7">
              <w:rPr>
                <w:rFonts w:ascii="Times" w:hAnsi="Times"/>
                <w:b/>
                <w:i/>
                <w:lang w:val="en-US"/>
              </w:rPr>
              <w:t xml:space="preserve">… prohibit that fishermen cast, possess or transport gill and gill nets within the exclusion zone, this measure should be accompanied by </w:t>
            </w:r>
            <w:r w:rsidR="00A371A7" w:rsidRPr="00A371A7">
              <w:rPr>
                <w:rFonts w:ascii="Times" w:hAnsi="Times"/>
                <w:b/>
                <w:i/>
                <w:lang w:val="en-US"/>
              </w:rPr>
              <w:lastRenderedPageBreak/>
              <w:t>appropriate monitoring both at sea and on land</w:t>
            </w:r>
            <w:r w:rsidR="00A371A7">
              <w:rPr>
                <w:rFonts w:ascii="Times" w:hAnsi="Times"/>
                <w:b/>
                <w:i/>
                <w:lang w:val="en-US"/>
              </w:rPr>
              <w:t>”.</w:t>
            </w:r>
          </w:p>
          <w:p w:rsidR="000F3A6A" w:rsidRPr="005D781C" w:rsidRDefault="000F3A6A" w:rsidP="000F3A6A">
            <w:pPr>
              <w:pStyle w:val="Normal1"/>
              <w:jc w:val="both"/>
              <w:rPr>
                <w:rFonts w:ascii="Times" w:hAnsi="Times"/>
              </w:rPr>
            </w:pPr>
          </w:p>
          <w:p w:rsidR="00A371A7" w:rsidRPr="00A371A7" w:rsidRDefault="00A371A7" w:rsidP="000F3A6A">
            <w:pPr>
              <w:pStyle w:val="Normal1"/>
              <w:jc w:val="both"/>
              <w:rPr>
                <w:rFonts w:ascii="Times" w:hAnsi="Times"/>
                <w:b/>
                <w:lang w:val="en-US"/>
              </w:rPr>
            </w:pPr>
            <w:r w:rsidRPr="00A371A7">
              <w:rPr>
                <w:rFonts w:ascii="Times" w:hAnsi="Times"/>
                <w:b/>
                <w:u w:val="single"/>
                <w:lang w:val="en-US"/>
              </w:rPr>
              <w:t>Suggested addition:</w:t>
            </w:r>
            <w:r w:rsidRPr="00A371A7">
              <w:rPr>
                <w:rFonts w:ascii="Times" w:hAnsi="Times"/>
                <w:b/>
                <w:lang w:val="en-US"/>
              </w:rPr>
              <w:t xml:space="preserve"> Specify that the nets prohibition applies to</w:t>
            </w:r>
            <w:r>
              <w:rPr>
                <w:rFonts w:ascii="Times" w:hAnsi="Times"/>
                <w:b/>
                <w:lang w:val="en-US"/>
              </w:rPr>
              <w:t xml:space="preserve"> casting, possessing</w:t>
            </w:r>
            <w:proofErr w:type="gramStart"/>
            <w:r>
              <w:rPr>
                <w:rFonts w:ascii="Times" w:hAnsi="Times"/>
                <w:b/>
                <w:lang w:val="en-US"/>
              </w:rPr>
              <w:t>,,</w:t>
            </w:r>
            <w:proofErr w:type="gramEnd"/>
            <w:r>
              <w:rPr>
                <w:rFonts w:ascii="Times" w:hAnsi="Times"/>
                <w:b/>
                <w:lang w:val="en-US"/>
              </w:rPr>
              <w:t xml:space="preserve"> and transporting this fishing gear at sea and on land.</w:t>
            </w:r>
          </w:p>
          <w:p w:rsidR="000F3A6A" w:rsidRPr="005D781C" w:rsidRDefault="000F3A6A" w:rsidP="000F3A6A">
            <w:pPr>
              <w:pStyle w:val="Normal1"/>
              <w:jc w:val="both"/>
              <w:rPr>
                <w:rFonts w:ascii="Times" w:hAnsi="Times"/>
              </w:rPr>
            </w:pPr>
          </w:p>
          <w:p w:rsidR="00A371A7" w:rsidRPr="00A371A7" w:rsidRDefault="00A371A7" w:rsidP="000F3A6A">
            <w:pPr>
              <w:pStyle w:val="Normal1"/>
              <w:jc w:val="both"/>
              <w:rPr>
                <w:rFonts w:ascii="Times" w:hAnsi="Times"/>
                <w:lang w:val="en-US"/>
              </w:rPr>
            </w:pPr>
            <w:r>
              <w:rPr>
                <w:rFonts w:ascii="Times" w:hAnsi="Times"/>
                <w:lang w:val="en-US"/>
              </w:rPr>
              <w:t>You can</w:t>
            </w:r>
            <w:r w:rsidRPr="00A371A7">
              <w:rPr>
                <w:rFonts w:ascii="Times" w:hAnsi="Times"/>
                <w:lang w:val="en-US"/>
              </w:rPr>
              <w:t xml:space="preserve">not ban the possession and transportation of gillnets or other gear just to brag or pose a future use for purposes contrary to the arrangement. Since the suspension applies on the use of gillnets, </w:t>
            </w:r>
            <w:proofErr w:type="spellStart"/>
            <w:r>
              <w:rPr>
                <w:rFonts w:ascii="Times" w:hAnsi="Times"/>
                <w:lang w:val="en-US"/>
              </w:rPr>
              <w:t>cimbras</w:t>
            </w:r>
            <w:proofErr w:type="spellEnd"/>
            <w:r>
              <w:rPr>
                <w:rFonts w:ascii="Times" w:hAnsi="Times"/>
                <w:lang w:val="en-US"/>
              </w:rPr>
              <w:t xml:space="preserve"> or </w:t>
            </w:r>
            <w:proofErr w:type="spellStart"/>
            <w:r>
              <w:rPr>
                <w:rFonts w:ascii="Times" w:hAnsi="Times"/>
                <w:lang w:val="en-US"/>
              </w:rPr>
              <w:t>palangres</w:t>
            </w:r>
            <w:proofErr w:type="spellEnd"/>
            <w:r w:rsidRPr="00A371A7">
              <w:rPr>
                <w:rFonts w:ascii="Times" w:hAnsi="Times"/>
                <w:lang w:val="en-US"/>
              </w:rPr>
              <w:t xml:space="preserve">, is it </w:t>
            </w:r>
            <w:r>
              <w:rPr>
                <w:rFonts w:ascii="Times" w:hAnsi="Times"/>
                <w:lang w:val="en-US"/>
              </w:rPr>
              <w:t>qualified as a felony when it is flagrant</w:t>
            </w:r>
            <w:r w:rsidRPr="00A371A7">
              <w:rPr>
                <w:rFonts w:ascii="Times" w:hAnsi="Times"/>
                <w:lang w:val="en-US"/>
              </w:rPr>
              <w:t>.</w:t>
            </w:r>
          </w:p>
          <w:p w:rsidR="000F3A6A" w:rsidRPr="00A371A7" w:rsidRDefault="000F3A6A" w:rsidP="000F3A6A">
            <w:pPr>
              <w:pStyle w:val="Normal1"/>
              <w:jc w:val="both"/>
              <w:rPr>
                <w:rFonts w:ascii="Times" w:hAnsi="Times"/>
                <w:lang w:val="en-US"/>
              </w:rPr>
            </w:pPr>
          </w:p>
          <w:p w:rsidR="00FF2D59" w:rsidRPr="00FF2D59" w:rsidRDefault="00FF2D59" w:rsidP="000F3A6A">
            <w:pPr>
              <w:pStyle w:val="Normal1"/>
              <w:jc w:val="both"/>
              <w:rPr>
                <w:rFonts w:ascii="Times" w:hAnsi="Times"/>
                <w:b/>
                <w:u w:val="single"/>
                <w:lang w:val="en-US"/>
              </w:rPr>
            </w:pPr>
            <w:r w:rsidRPr="00FF2D59">
              <w:rPr>
                <w:rFonts w:ascii="Times" w:hAnsi="Times"/>
                <w:b/>
                <w:u w:val="single"/>
                <w:lang w:val="en-US"/>
              </w:rPr>
              <w:t>Suggested addition</w:t>
            </w:r>
            <w:r w:rsidRPr="00FF2D59">
              <w:rPr>
                <w:rFonts w:ascii="Times" w:hAnsi="Times"/>
                <w:b/>
                <w:lang w:val="en-US"/>
              </w:rPr>
              <w:t xml:space="preserve">: Specify the means to guarantee that the gill nets aimed for </w:t>
            </w:r>
            <w:proofErr w:type="spellStart"/>
            <w:r w:rsidRPr="00FF2D59">
              <w:rPr>
                <w:rFonts w:ascii="Times" w:hAnsi="Times"/>
                <w:b/>
                <w:lang w:val="en-US"/>
              </w:rPr>
              <w:t>curvina</w:t>
            </w:r>
            <w:proofErr w:type="spellEnd"/>
            <w:r w:rsidRPr="00FF2D59">
              <w:rPr>
                <w:rFonts w:ascii="Times" w:hAnsi="Times"/>
                <w:b/>
                <w:lang w:val="en-US"/>
              </w:rPr>
              <w:t xml:space="preserve"> fishery are not available for their illegal use at any time and type.</w:t>
            </w:r>
          </w:p>
          <w:p w:rsidR="000F3A6A" w:rsidRPr="005D781C" w:rsidRDefault="000F3A6A" w:rsidP="000F3A6A">
            <w:pPr>
              <w:pStyle w:val="Normal1"/>
              <w:jc w:val="both"/>
              <w:rPr>
                <w:rFonts w:ascii="Times" w:hAnsi="Times"/>
                <w:b/>
              </w:rPr>
            </w:pPr>
          </w:p>
          <w:p w:rsidR="00B76413" w:rsidRPr="00B76413" w:rsidRDefault="00B76413" w:rsidP="000F3A6A">
            <w:pPr>
              <w:pStyle w:val="Normal1"/>
              <w:jc w:val="both"/>
              <w:rPr>
                <w:rFonts w:ascii="Times" w:hAnsi="Times"/>
                <w:lang w:val="en-US"/>
              </w:rPr>
            </w:pPr>
            <w:r>
              <w:rPr>
                <w:rFonts w:ascii="Times" w:hAnsi="Times"/>
                <w:lang w:val="en-US"/>
              </w:rPr>
              <w:t>There can be</w:t>
            </w:r>
            <w:r w:rsidRPr="00B76413">
              <w:rPr>
                <w:rFonts w:ascii="Times" w:hAnsi="Times"/>
                <w:lang w:val="en-US"/>
              </w:rPr>
              <w:t xml:space="preserve"> no guarantee that gillnets for </w:t>
            </w:r>
            <w:proofErr w:type="spellStart"/>
            <w:r w:rsidRPr="00B76413">
              <w:rPr>
                <w:rFonts w:ascii="Times" w:hAnsi="Times"/>
                <w:lang w:val="en-US"/>
              </w:rPr>
              <w:t>curvina</w:t>
            </w:r>
            <w:proofErr w:type="spellEnd"/>
            <w:r w:rsidRPr="00B76413">
              <w:rPr>
                <w:rFonts w:ascii="Times" w:hAnsi="Times"/>
                <w:lang w:val="en-US"/>
              </w:rPr>
              <w:t xml:space="preserve"> </w:t>
            </w:r>
            <w:r>
              <w:rPr>
                <w:rFonts w:ascii="Times" w:hAnsi="Times"/>
                <w:lang w:val="en-US"/>
              </w:rPr>
              <w:t xml:space="preserve">are </w:t>
            </w:r>
            <w:r w:rsidRPr="00B76413">
              <w:rPr>
                <w:rFonts w:ascii="Times" w:hAnsi="Times"/>
                <w:lang w:val="en-US"/>
              </w:rPr>
              <w:t xml:space="preserve">unavailable at </w:t>
            </w:r>
            <w:r>
              <w:rPr>
                <w:rFonts w:ascii="Times" w:hAnsi="Times"/>
                <w:lang w:val="en-US"/>
              </w:rPr>
              <w:t>all</w:t>
            </w:r>
            <w:r w:rsidRPr="00B76413">
              <w:rPr>
                <w:rFonts w:ascii="Times" w:hAnsi="Times"/>
                <w:lang w:val="en-US"/>
              </w:rPr>
              <w:t xml:space="preserve"> time</w:t>
            </w:r>
            <w:r>
              <w:rPr>
                <w:rFonts w:ascii="Times" w:hAnsi="Times"/>
                <w:lang w:val="en-US"/>
              </w:rPr>
              <w:t>s</w:t>
            </w:r>
            <w:r w:rsidRPr="00B76413">
              <w:rPr>
                <w:rFonts w:ascii="Times" w:hAnsi="Times"/>
                <w:lang w:val="en-US"/>
              </w:rPr>
              <w:t xml:space="preserve">. The agreement exempts the suspension of use of </w:t>
            </w:r>
            <w:r>
              <w:rPr>
                <w:rFonts w:ascii="Times" w:hAnsi="Times"/>
                <w:lang w:val="en-US"/>
              </w:rPr>
              <w:t xml:space="preserve">nets aimed to catch </w:t>
            </w:r>
            <w:proofErr w:type="spellStart"/>
            <w:r>
              <w:rPr>
                <w:rFonts w:ascii="Times" w:hAnsi="Times"/>
                <w:lang w:val="en-US"/>
              </w:rPr>
              <w:t>curvinas</w:t>
            </w:r>
            <w:proofErr w:type="spellEnd"/>
            <w:r>
              <w:rPr>
                <w:rFonts w:ascii="Times" w:hAnsi="Times"/>
                <w:lang w:val="en-US"/>
              </w:rPr>
              <w:t xml:space="preserve"> because we don’t want to </w:t>
            </w:r>
            <w:r w:rsidRPr="00B76413">
              <w:rPr>
                <w:rFonts w:ascii="Times" w:hAnsi="Times"/>
                <w:lang w:val="en-US"/>
              </w:rPr>
              <w:t xml:space="preserve">affect this fishery, since the </w:t>
            </w:r>
            <w:r w:rsidR="00A00885">
              <w:rPr>
                <w:rFonts w:ascii="Times" w:hAnsi="Times"/>
                <w:lang w:val="en-US"/>
              </w:rPr>
              <w:t xml:space="preserve">authorized </w:t>
            </w:r>
            <w:r>
              <w:rPr>
                <w:rFonts w:ascii="Times" w:hAnsi="Times"/>
                <w:lang w:val="en-US"/>
              </w:rPr>
              <w:t xml:space="preserve">mesh size </w:t>
            </w:r>
            <w:r w:rsidRPr="00B76413">
              <w:rPr>
                <w:rFonts w:ascii="Times" w:hAnsi="Times"/>
                <w:lang w:val="en-US"/>
              </w:rPr>
              <w:t>and how</w:t>
            </w:r>
            <w:r w:rsidR="00A00885">
              <w:rPr>
                <w:rFonts w:ascii="Times" w:hAnsi="Times"/>
                <w:lang w:val="en-US"/>
              </w:rPr>
              <w:t xml:space="preserve"> this gear should be operated, it’s not possible that </w:t>
            </w:r>
            <w:proofErr w:type="spellStart"/>
            <w:r w:rsidR="00A00885">
              <w:rPr>
                <w:rFonts w:ascii="Times" w:hAnsi="Times"/>
                <w:lang w:val="en-US"/>
              </w:rPr>
              <w:t>vaquitas</w:t>
            </w:r>
            <w:proofErr w:type="spellEnd"/>
            <w:r w:rsidRPr="00B76413">
              <w:rPr>
                <w:rFonts w:ascii="Times" w:hAnsi="Times"/>
                <w:lang w:val="en-US"/>
              </w:rPr>
              <w:t xml:space="preserve"> </w:t>
            </w:r>
            <w:r w:rsidR="00A00885">
              <w:rPr>
                <w:rFonts w:ascii="Times" w:hAnsi="Times"/>
                <w:lang w:val="en-US"/>
              </w:rPr>
              <w:t>are trapped in</w:t>
            </w:r>
            <w:r w:rsidRPr="00B76413">
              <w:rPr>
                <w:rFonts w:ascii="Times" w:hAnsi="Times"/>
                <w:lang w:val="en-US"/>
              </w:rPr>
              <w:t xml:space="preserve"> the</w:t>
            </w:r>
            <w:r w:rsidR="00A00885">
              <w:rPr>
                <w:rFonts w:ascii="Times" w:hAnsi="Times"/>
                <w:lang w:val="en-US"/>
              </w:rPr>
              <w:t>se nets</w:t>
            </w:r>
            <w:r w:rsidRPr="00B76413">
              <w:rPr>
                <w:rFonts w:ascii="Times" w:hAnsi="Times"/>
                <w:lang w:val="en-US"/>
              </w:rPr>
              <w:t>.</w:t>
            </w:r>
          </w:p>
          <w:p w:rsidR="00A00885" w:rsidRPr="00A00885" w:rsidRDefault="00A00885" w:rsidP="000F3A6A">
            <w:pPr>
              <w:pStyle w:val="Normal1"/>
              <w:jc w:val="both"/>
              <w:rPr>
                <w:rFonts w:ascii="Times" w:hAnsi="Times"/>
                <w:lang w:val="en-US"/>
              </w:rPr>
            </w:pPr>
            <w:r w:rsidRPr="00A00885">
              <w:rPr>
                <w:rFonts w:ascii="Times" w:hAnsi="Times"/>
                <w:lang w:val="en-US"/>
              </w:rPr>
              <w:t>Fishermen are free to store or protect their</w:t>
            </w:r>
            <w:r>
              <w:rPr>
                <w:rFonts w:ascii="Times" w:hAnsi="Times"/>
                <w:lang w:val="en-US"/>
              </w:rPr>
              <w:t xml:space="preserve"> fishing</w:t>
            </w:r>
            <w:r w:rsidRPr="00A00885">
              <w:rPr>
                <w:rFonts w:ascii="Times" w:hAnsi="Times"/>
                <w:lang w:val="en-US"/>
              </w:rPr>
              <w:t xml:space="preserve"> gear and equipment where </w:t>
            </w:r>
            <w:r>
              <w:rPr>
                <w:rFonts w:ascii="Times" w:hAnsi="Times"/>
                <w:lang w:val="en-US"/>
              </w:rPr>
              <w:t xml:space="preserve">they consider </w:t>
            </w:r>
            <w:r w:rsidRPr="00A00885">
              <w:rPr>
                <w:rFonts w:ascii="Times" w:hAnsi="Times"/>
                <w:lang w:val="en-US"/>
              </w:rPr>
              <w:t>appropriate and</w:t>
            </w:r>
            <w:r>
              <w:rPr>
                <w:rFonts w:ascii="Times" w:hAnsi="Times"/>
                <w:lang w:val="en-US"/>
              </w:rPr>
              <w:t xml:space="preserve"> it is not</w:t>
            </w:r>
            <w:r w:rsidRPr="00A00885">
              <w:rPr>
                <w:rFonts w:ascii="Times" w:hAnsi="Times"/>
                <w:lang w:val="en-US"/>
              </w:rPr>
              <w:t xml:space="preserve"> legally </w:t>
            </w:r>
            <w:r>
              <w:rPr>
                <w:rFonts w:ascii="Times" w:hAnsi="Times"/>
                <w:lang w:val="en-US"/>
              </w:rPr>
              <w:t>possible to establish a coercive measure on</w:t>
            </w:r>
            <w:r w:rsidRPr="00A00885">
              <w:rPr>
                <w:rFonts w:ascii="Times" w:hAnsi="Times"/>
                <w:lang w:val="en-US"/>
              </w:rPr>
              <w:t xml:space="preserve"> this regard.</w:t>
            </w:r>
          </w:p>
          <w:p w:rsidR="000F3A6A" w:rsidRPr="005D781C" w:rsidRDefault="000F3A6A" w:rsidP="000F3A6A">
            <w:pPr>
              <w:pStyle w:val="Normal1"/>
              <w:jc w:val="both"/>
              <w:rPr>
                <w:rFonts w:ascii="Times" w:hAnsi="Times"/>
              </w:rPr>
            </w:pPr>
          </w:p>
          <w:p w:rsidR="00A00885" w:rsidRPr="00A00885" w:rsidRDefault="00A00885" w:rsidP="000F3A6A">
            <w:pPr>
              <w:pStyle w:val="Normal1"/>
              <w:jc w:val="both"/>
              <w:rPr>
                <w:rFonts w:ascii="Times" w:hAnsi="Times"/>
                <w:lang w:val="en-US"/>
              </w:rPr>
            </w:pPr>
            <w:r w:rsidRPr="00A00885">
              <w:rPr>
                <w:rFonts w:ascii="Times" w:hAnsi="Times"/>
                <w:lang w:val="en-US"/>
              </w:rPr>
              <w:t>Nevertheless, i</w:t>
            </w:r>
            <w:r w:rsidR="00F12A72">
              <w:rPr>
                <w:rFonts w:ascii="Times" w:hAnsi="Times"/>
                <w:lang w:val="en-US"/>
              </w:rPr>
              <w:t xml:space="preserve">t is </w:t>
            </w:r>
            <w:r w:rsidRPr="00A00885">
              <w:rPr>
                <w:rFonts w:ascii="Times" w:hAnsi="Times"/>
                <w:lang w:val="en-US"/>
              </w:rPr>
              <w:t>the Federal Fisheries Officers</w:t>
            </w:r>
            <w:r w:rsidR="00F12A72">
              <w:rPr>
                <w:rFonts w:ascii="Times" w:hAnsi="Times"/>
                <w:lang w:val="en-US"/>
              </w:rPr>
              <w:t xml:space="preserve"> duty to</w:t>
            </w:r>
            <w:r w:rsidRPr="00A00885">
              <w:rPr>
                <w:rFonts w:ascii="Times" w:hAnsi="Times"/>
                <w:lang w:val="en-US"/>
              </w:rPr>
              <w:t xml:space="preserve"> anticipate and prevent the use of </w:t>
            </w:r>
            <w:r w:rsidR="00F12A72">
              <w:rPr>
                <w:rFonts w:ascii="Times" w:hAnsi="Times"/>
                <w:lang w:val="en-US"/>
              </w:rPr>
              <w:t>fishing gear</w:t>
            </w:r>
            <w:r w:rsidRPr="00A00885">
              <w:rPr>
                <w:rFonts w:ascii="Times" w:hAnsi="Times"/>
                <w:lang w:val="en-US"/>
              </w:rPr>
              <w:t xml:space="preserve"> decreed suspended </w:t>
            </w:r>
            <w:r w:rsidR="0026547F">
              <w:rPr>
                <w:rFonts w:ascii="Times" w:hAnsi="Times"/>
                <w:lang w:val="en-US"/>
              </w:rPr>
              <w:t>by applying the administrative</w:t>
            </w:r>
            <w:r w:rsidRPr="00A00885">
              <w:rPr>
                <w:rFonts w:ascii="Times" w:hAnsi="Times"/>
                <w:lang w:val="en-US"/>
              </w:rPr>
              <w:t xml:space="preserve"> and operational measures they deem appropriate.</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b/>
              </w:rPr>
            </w:pPr>
            <w:r w:rsidRPr="005D781C">
              <w:rPr>
                <w:rFonts w:ascii="Times" w:hAnsi="Times"/>
                <w:b/>
              </w:rPr>
              <w:t xml:space="preserve">2. </w:t>
            </w:r>
            <w:r w:rsidR="0026547F">
              <w:rPr>
                <w:rFonts w:ascii="Times" w:hAnsi="Times"/>
                <w:b/>
              </w:rPr>
              <w:t xml:space="preserve">ALTERNATIVE NETS DEVELOPMENT  </w:t>
            </w:r>
            <w:r w:rsidRPr="005D781C">
              <w:rPr>
                <w:rFonts w:ascii="Times" w:hAnsi="Times"/>
                <w:b/>
              </w:rPr>
              <w:t>(sic).</w:t>
            </w:r>
          </w:p>
          <w:p w:rsidR="000F3A6A" w:rsidRPr="005D781C" w:rsidRDefault="000F3A6A" w:rsidP="000F3A6A">
            <w:pPr>
              <w:pStyle w:val="Normal1"/>
              <w:jc w:val="both"/>
              <w:rPr>
                <w:rFonts w:ascii="Times" w:hAnsi="Times"/>
              </w:rPr>
            </w:pPr>
          </w:p>
          <w:p w:rsidR="0026547F" w:rsidRPr="002C2D18" w:rsidRDefault="0026547F" w:rsidP="0026547F">
            <w:pPr>
              <w:pStyle w:val="Normal1"/>
              <w:jc w:val="both"/>
              <w:rPr>
                <w:rFonts w:ascii="Times" w:hAnsi="Times"/>
                <w:b/>
                <w:lang w:val="en-US"/>
              </w:rPr>
            </w:pPr>
            <w:r w:rsidRPr="0026547F">
              <w:rPr>
                <w:rFonts w:ascii="Times" w:hAnsi="Times"/>
                <w:b/>
              </w:rPr>
              <w:t xml:space="preserve">CIRVA V </w:t>
            </w:r>
            <w:proofErr w:type="spellStart"/>
            <w:r w:rsidRPr="0026547F">
              <w:rPr>
                <w:rFonts w:ascii="Times" w:hAnsi="Times"/>
                <w:b/>
              </w:rPr>
              <w:t>Recommendation</w:t>
            </w:r>
            <w:proofErr w:type="spellEnd"/>
            <w:r>
              <w:rPr>
                <w:rFonts w:ascii="Times" w:hAnsi="Times"/>
                <w:b/>
              </w:rPr>
              <w:t xml:space="preserve">: </w:t>
            </w:r>
            <w:r w:rsidRPr="0026547F">
              <w:rPr>
                <w:rFonts w:ascii="Times" w:hAnsi="Times"/>
                <w:b/>
                <w:i/>
              </w:rPr>
              <w:t>“</w:t>
            </w:r>
            <w:r w:rsidRPr="0026547F">
              <w:rPr>
                <w:rFonts w:ascii="Times" w:hAnsi="Times"/>
                <w:b/>
                <w:i/>
                <w:lang w:val="en-US"/>
              </w:rPr>
              <w:t>... Accelerate both the granting of permits for the light shrimp trawl trained fishermen, as well as investment for the construction of light trawl nets and fishermen training in their use". Also "increase efforts to introduce alternatives to gillnets in the communities that will be affected by the application of the gillnet exclusion zone”.</w:t>
            </w:r>
          </w:p>
          <w:p w:rsidR="000F3A6A" w:rsidRPr="002C2D18" w:rsidRDefault="000F3A6A" w:rsidP="000F3A6A">
            <w:pPr>
              <w:pStyle w:val="Normal1"/>
              <w:jc w:val="both"/>
              <w:rPr>
                <w:rFonts w:ascii="Times" w:hAnsi="Times"/>
                <w:i/>
                <w:lang w:val="en-US"/>
              </w:rPr>
            </w:pPr>
          </w:p>
          <w:p w:rsidR="00297CAD" w:rsidRPr="00297CAD" w:rsidRDefault="00297CAD" w:rsidP="000F3A6A">
            <w:pPr>
              <w:pStyle w:val="Normal1"/>
              <w:jc w:val="both"/>
              <w:rPr>
                <w:rFonts w:ascii="Times" w:hAnsi="Times"/>
                <w:b/>
                <w:lang w:val="en-US"/>
              </w:rPr>
            </w:pPr>
            <w:r w:rsidRPr="00297CAD">
              <w:rPr>
                <w:rFonts w:ascii="Times" w:hAnsi="Times"/>
                <w:b/>
                <w:u w:val="single"/>
                <w:lang w:val="en-US"/>
              </w:rPr>
              <w:t>Suggested modification</w:t>
            </w:r>
            <w:r w:rsidR="000F3A6A" w:rsidRPr="00297CAD">
              <w:rPr>
                <w:rFonts w:ascii="Times" w:hAnsi="Times"/>
                <w:b/>
                <w:lang w:val="en-US"/>
              </w:rPr>
              <w:t xml:space="preserve">: </w:t>
            </w:r>
            <w:r w:rsidRPr="00297CAD">
              <w:rPr>
                <w:rFonts w:ascii="Times" w:hAnsi="Times"/>
                <w:b/>
                <w:lang w:val="en-US"/>
              </w:rPr>
              <w:t xml:space="preserve">Instead of (or in addition to) assign fishermen a role in community policing, provide </w:t>
            </w:r>
            <w:r w:rsidR="002C2D18" w:rsidRPr="00297CAD">
              <w:rPr>
                <w:rFonts w:ascii="Times" w:hAnsi="Times"/>
                <w:b/>
                <w:lang w:val="en-US"/>
              </w:rPr>
              <w:t xml:space="preserve">compensated </w:t>
            </w:r>
            <w:r w:rsidRPr="00297CAD">
              <w:rPr>
                <w:rFonts w:ascii="Times" w:hAnsi="Times"/>
                <w:b/>
                <w:lang w:val="en-US"/>
              </w:rPr>
              <w:t xml:space="preserve">fishermen with opportunities to pursue their livelihood either </w:t>
            </w:r>
            <w:r w:rsidR="002C2D18">
              <w:rPr>
                <w:rFonts w:ascii="Times" w:hAnsi="Times"/>
                <w:b/>
                <w:lang w:val="en-US"/>
              </w:rPr>
              <w:t xml:space="preserve">by </w:t>
            </w:r>
            <w:r w:rsidRPr="00297CAD">
              <w:rPr>
                <w:rFonts w:ascii="Times" w:hAnsi="Times"/>
                <w:b/>
                <w:lang w:val="en-US"/>
              </w:rPr>
              <w:t xml:space="preserve">continuing with </w:t>
            </w:r>
            <w:r w:rsidR="002C2D18">
              <w:rPr>
                <w:rFonts w:ascii="Times" w:hAnsi="Times"/>
                <w:b/>
                <w:lang w:val="en-US"/>
              </w:rPr>
              <w:t xml:space="preserve">their </w:t>
            </w:r>
            <w:r w:rsidRPr="00297CAD">
              <w:rPr>
                <w:rFonts w:ascii="Times" w:hAnsi="Times"/>
                <w:b/>
                <w:lang w:val="en-US"/>
              </w:rPr>
              <w:t xml:space="preserve">fishing activities in a manner that does not threaten the </w:t>
            </w:r>
            <w:r w:rsidR="002C2D18">
              <w:rPr>
                <w:rFonts w:ascii="Times" w:hAnsi="Times"/>
                <w:b/>
                <w:lang w:val="en-US"/>
              </w:rPr>
              <w:t>vaquita</w:t>
            </w:r>
            <w:r w:rsidRPr="00297CAD">
              <w:rPr>
                <w:rFonts w:ascii="Times" w:hAnsi="Times"/>
                <w:b/>
                <w:lang w:val="en-US"/>
              </w:rPr>
              <w:t xml:space="preserve"> or </w:t>
            </w:r>
            <w:r w:rsidR="002C2D18">
              <w:rPr>
                <w:rFonts w:ascii="Times" w:hAnsi="Times"/>
                <w:b/>
                <w:lang w:val="en-US"/>
              </w:rPr>
              <w:t>thrive in the</w:t>
            </w:r>
            <w:r w:rsidRPr="00297CAD">
              <w:rPr>
                <w:rFonts w:ascii="Times" w:hAnsi="Times"/>
                <w:b/>
                <w:lang w:val="en-US"/>
              </w:rPr>
              <w:t xml:space="preserve"> alternatives for them to do so in the future.</w:t>
            </w:r>
          </w:p>
          <w:p w:rsidR="000F3A6A" w:rsidRPr="005D781C" w:rsidRDefault="000F3A6A" w:rsidP="000F3A6A">
            <w:pPr>
              <w:pStyle w:val="Normal1"/>
              <w:jc w:val="both"/>
              <w:rPr>
                <w:rFonts w:ascii="Times" w:hAnsi="Times"/>
                <w:b/>
              </w:rPr>
            </w:pPr>
          </w:p>
          <w:p w:rsidR="000F3A6A" w:rsidRPr="008B554E" w:rsidRDefault="008B554E" w:rsidP="000F3A6A">
            <w:pPr>
              <w:pStyle w:val="Normal1"/>
              <w:jc w:val="both"/>
              <w:rPr>
                <w:rFonts w:ascii="Times" w:hAnsi="Times"/>
                <w:lang w:val="en-US"/>
              </w:rPr>
            </w:pPr>
            <w:r w:rsidRPr="008B554E">
              <w:rPr>
                <w:rFonts w:ascii="Times" w:hAnsi="Times"/>
                <w:lang w:val="en-US"/>
              </w:rPr>
              <w:t xml:space="preserve">Community policing is a cooperation scheme applied frequently by the fisheries authorities solicited by producers and that generally </w:t>
            </w:r>
            <w:r w:rsidRPr="008B554E">
              <w:rPr>
                <w:rFonts w:ascii="Times" w:hAnsi="Times"/>
                <w:lang w:val="en-US"/>
              </w:rPr>
              <w:lastRenderedPageBreak/>
              <w:t>contributes successfully in preventing illegal fishing so this participative scheme should be considered. Moreover, it can be noted that the federal government has implemented reconversion measures as an alternative to fishing.  Additionally, the NOM-002-SAG / PESC-2013 from 2016 established the mandatory use of trawl net prototype replacing gillnets in order that shrimp fishing activities could be carried out without affecting vaquita population. Below, the SIXTH TRANSIENT Article stated in the NOM reads as follows:</w:t>
            </w:r>
          </w:p>
          <w:p w:rsidR="000F3A6A" w:rsidRPr="005D781C" w:rsidRDefault="000F3A6A" w:rsidP="000F3A6A">
            <w:pPr>
              <w:pStyle w:val="Normal1"/>
              <w:jc w:val="both"/>
              <w:rPr>
                <w:rFonts w:ascii="Times" w:hAnsi="Times"/>
              </w:rPr>
            </w:pPr>
            <w:r w:rsidRPr="005D781C">
              <w:rPr>
                <w:rFonts w:ascii="Times" w:hAnsi="Times"/>
              </w:rPr>
              <w:t>“…</w:t>
            </w:r>
          </w:p>
          <w:p w:rsidR="000F3A6A" w:rsidRPr="00A83640" w:rsidRDefault="00A83640" w:rsidP="000F3A6A">
            <w:pPr>
              <w:pStyle w:val="Texto"/>
              <w:spacing w:after="100" w:line="265" w:lineRule="exact"/>
              <w:rPr>
                <w:rFonts w:ascii="Times" w:hAnsi="Times"/>
                <w:i/>
                <w:sz w:val="22"/>
                <w:szCs w:val="22"/>
                <w:lang w:val="en-US"/>
              </w:rPr>
            </w:pPr>
            <w:r w:rsidRPr="00A83640">
              <w:rPr>
                <w:rFonts w:ascii="Times" w:hAnsi="Times"/>
                <w:b/>
                <w:i/>
                <w:sz w:val="22"/>
                <w:szCs w:val="22"/>
                <w:lang w:val="en-US"/>
              </w:rPr>
              <w:t>SIXTH</w:t>
            </w:r>
            <w:proofErr w:type="gramStart"/>
            <w:r w:rsidR="000F3A6A" w:rsidRPr="00A83640">
              <w:rPr>
                <w:rFonts w:ascii="Times" w:hAnsi="Times"/>
                <w:b/>
                <w:i/>
                <w:sz w:val="22"/>
                <w:szCs w:val="22"/>
                <w:lang w:val="en-US"/>
              </w:rPr>
              <w:t>.-</w:t>
            </w:r>
            <w:proofErr w:type="gramEnd"/>
            <w:r w:rsidR="000F3A6A" w:rsidRPr="00A83640">
              <w:rPr>
                <w:rFonts w:ascii="Times" w:hAnsi="Times"/>
                <w:b/>
                <w:i/>
                <w:sz w:val="22"/>
                <w:szCs w:val="22"/>
                <w:lang w:val="en-US"/>
              </w:rPr>
              <w:t xml:space="preserve"> </w:t>
            </w:r>
            <w:r>
              <w:rPr>
                <w:rFonts w:ascii="Times" w:hAnsi="Times"/>
                <w:b/>
                <w:i/>
                <w:sz w:val="22"/>
                <w:szCs w:val="22"/>
                <w:lang w:val="en-US"/>
              </w:rPr>
              <w:t>“</w:t>
            </w:r>
            <w:r w:rsidRPr="00A83640">
              <w:rPr>
                <w:rFonts w:ascii="Times" w:hAnsi="Times"/>
                <w:i/>
                <w:sz w:val="22"/>
                <w:szCs w:val="22"/>
                <w:lang w:val="en-US"/>
              </w:rPr>
              <w:t xml:space="preserve">The </w:t>
            </w:r>
            <w:proofErr w:type="spellStart"/>
            <w:r w:rsidRPr="00A83640">
              <w:rPr>
                <w:rFonts w:ascii="Times" w:hAnsi="Times"/>
                <w:i/>
                <w:sz w:val="22"/>
                <w:szCs w:val="22"/>
                <w:lang w:val="en-US"/>
              </w:rPr>
              <w:t>chinchorro</w:t>
            </w:r>
            <w:proofErr w:type="spellEnd"/>
            <w:r w:rsidRPr="00A83640">
              <w:rPr>
                <w:rFonts w:ascii="Times" w:hAnsi="Times"/>
                <w:i/>
                <w:sz w:val="22"/>
                <w:szCs w:val="22"/>
                <w:lang w:val="en-US"/>
              </w:rPr>
              <w:t xml:space="preserve"> authorized in section B.1.1.3. of Regulatory Appendix "B", may still be used in marine areas of the buffer zone of the Upper Gulf of California Biosphere Reserve and Colorado River Delta, only in the next three years from the entry into force of the this amendment to the Norm, time within which the Federal Government, through the dependencies involved, will establish mechanisms to ensure a gradual replacement of the </w:t>
            </w:r>
            <w:proofErr w:type="spellStart"/>
            <w:r w:rsidRPr="00A83640">
              <w:rPr>
                <w:rFonts w:ascii="Times" w:hAnsi="Times"/>
                <w:i/>
                <w:sz w:val="22"/>
                <w:szCs w:val="22"/>
                <w:lang w:val="en-US"/>
              </w:rPr>
              <w:t>chinchorro</w:t>
            </w:r>
            <w:proofErr w:type="spellEnd"/>
            <w:r w:rsidRPr="00A83640">
              <w:rPr>
                <w:rFonts w:ascii="Times" w:hAnsi="Times"/>
                <w:i/>
                <w:sz w:val="22"/>
                <w:szCs w:val="22"/>
                <w:lang w:val="en-US"/>
              </w:rPr>
              <w:t xml:space="preserve"> and establish appropriate compensation mechanisms. The gradual substitution will be at a rate of 30% annually during the first two years and 40% in the third year, after which this gear will be fully replaced.</w:t>
            </w:r>
            <w:r w:rsidR="000F3A6A" w:rsidRPr="00A83640">
              <w:rPr>
                <w:rFonts w:ascii="Times" w:hAnsi="Times"/>
                <w:i/>
                <w:sz w:val="22"/>
                <w:szCs w:val="22"/>
                <w:lang w:val="en-US"/>
              </w:rPr>
              <w:t>”</w:t>
            </w:r>
          </w:p>
          <w:p w:rsidR="000F3A6A" w:rsidRPr="005D781C" w:rsidRDefault="00A83640" w:rsidP="000F3A6A">
            <w:pPr>
              <w:pStyle w:val="Normal1"/>
              <w:jc w:val="both"/>
              <w:rPr>
                <w:rFonts w:ascii="Times" w:hAnsi="Times"/>
                <w:lang w:val="es-ES"/>
              </w:rPr>
            </w:pPr>
            <w:r w:rsidRPr="00A83640">
              <w:rPr>
                <w:rFonts w:ascii="Times" w:hAnsi="Times"/>
                <w:lang w:val="en-US"/>
              </w:rPr>
              <w:t xml:space="preserve">Also, the NOM keeps an open possibility of </w:t>
            </w:r>
            <w:r w:rsidRPr="00A83640">
              <w:rPr>
                <w:rFonts w:ascii="Times" w:hAnsi="Times"/>
                <w:lang w:val="en-US"/>
              </w:rPr>
              <w:lastRenderedPageBreak/>
              <w:t>authorizing other types o</w:t>
            </w:r>
            <w:r w:rsidR="00857F42">
              <w:rPr>
                <w:rFonts w:ascii="Times" w:hAnsi="Times"/>
                <w:lang w:val="en-US"/>
              </w:rPr>
              <w:t>f</w:t>
            </w:r>
            <w:r w:rsidRPr="00A83640">
              <w:rPr>
                <w:rFonts w:ascii="Times" w:hAnsi="Times"/>
                <w:lang w:val="en-US"/>
              </w:rPr>
              <w:t xml:space="preserve"> nets than those established in that instrument, provided there is a scheme of research and participation of producers and others involved in the activity leading to its implementation. </w:t>
            </w:r>
            <w:proofErr w:type="spellStart"/>
            <w:r w:rsidRPr="00A83640">
              <w:rPr>
                <w:rFonts w:ascii="Times" w:hAnsi="Times"/>
                <w:lang w:val="es-ES"/>
              </w:rPr>
              <w:t>The</w:t>
            </w:r>
            <w:proofErr w:type="spellEnd"/>
            <w:r w:rsidRPr="00A83640">
              <w:rPr>
                <w:rFonts w:ascii="Times" w:hAnsi="Times"/>
                <w:lang w:val="es-ES"/>
              </w:rPr>
              <w:t xml:space="preserve"> </w:t>
            </w:r>
            <w:proofErr w:type="spellStart"/>
            <w:r w:rsidRPr="00A83640">
              <w:rPr>
                <w:rFonts w:ascii="Times" w:hAnsi="Times"/>
                <w:lang w:val="es-ES"/>
              </w:rPr>
              <w:t>Transitory</w:t>
            </w:r>
            <w:proofErr w:type="spellEnd"/>
            <w:r w:rsidRPr="00A83640">
              <w:rPr>
                <w:rFonts w:ascii="Times" w:hAnsi="Times"/>
                <w:lang w:val="es-ES"/>
              </w:rPr>
              <w:t xml:space="preserve"> </w:t>
            </w:r>
            <w:proofErr w:type="spellStart"/>
            <w:r w:rsidRPr="00A83640">
              <w:rPr>
                <w:rFonts w:ascii="Times" w:hAnsi="Times"/>
                <w:lang w:val="es-ES"/>
              </w:rPr>
              <w:t>Article</w:t>
            </w:r>
            <w:proofErr w:type="spellEnd"/>
            <w:r w:rsidRPr="00A83640">
              <w:rPr>
                <w:rFonts w:ascii="Times" w:hAnsi="Times"/>
                <w:lang w:val="es-ES"/>
              </w:rPr>
              <w:t xml:space="preserve"> </w:t>
            </w:r>
            <w:proofErr w:type="spellStart"/>
            <w:r w:rsidRPr="00A83640">
              <w:rPr>
                <w:rFonts w:ascii="Times" w:hAnsi="Times"/>
                <w:lang w:val="es-ES"/>
              </w:rPr>
              <w:t>states</w:t>
            </w:r>
            <w:proofErr w:type="spellEnd"/>
            <w:r w:rsidRPr="00A83640">
              <w:rPr>
                <w:rFonts w:ascii="Times" w:hAnsi="Times"/>
                <w:lang w:val="es-ES"/>
              </w:rPr>
              <w:t xml:space="preserve"> in </w:t>
            </w:r>
            <w:proofErr w:type="spellStart"/>
            <w:r w:rsidRPr="00A83640">
              <w:rPr>
                <w:rFonts w:ascii="Times" w:hAnsi="Times"/>
                <w:lang w:val="es-ES"/>
              </w:rPr>
              <w:t>its</w:t>
            </w:r>
            <w:proofErr w:type="spellEnd"/>
            <w:r w:rsidRPr="00A83640">
              <w:rPr>
                <w:rFonts w:ascii="Times" w:hAnsi="Times"/>
                <w:lang w:val="es-ES"/>
              </w:rPr>
              <w:t xml:space="preserve"> </w:t>
            </w:r>
            <w:proofErr w:type="spellStart"/>
            <w:r w:rsidRPr="00A83640">
              <w:rPr>
                <w:rFonts w:ascii="Times" w:hAnsi="Times"/>
                <w:lang w:val="es-ES"/>
              </w:rPr>
              <w:t>second</w:t>
            </w:r>
            <w:proofErr w:type="spellEnd"/>
            <w:r w:rsidRPr="00A83640">
              <w:rPr>
                <w:rFonts w:ascii="Times" w:hAnsi="Times"/>
                <w:lang w:val="es-ES"/>
              </w:rPr>
              <w:t xml:space="preserve"> </w:t>
            </w:r>
            <w:proofErr w:type="spellStart"/>
            <w:r w:rsidRPr="00A83640">
              <w:rPr>
                <w:rFonts w:ascii="Times" w:hAnsi="Times"/>
                <w:lang w:val="es-ES"/>
              </w:rPr>
              <w:t>paragraph</w:t>
            </w:r>
            <w:proofErr w:type="spellEnd"/>
            <w:r w:rsidRPr="00A83640">
              <w:rPr>
                <w:rFonts w:ascii="Times" w:hAnsi="Times"/>
                <w:lang w:val="es-ES"/>
              </w:rPr>
              <w:t>:</w:t>
            </w:r>
          </w:p>
          <w:p w:rsidR="000F3A6A" w:rsidRPr="005D781C" w:rsidRDefault="000F3A6A" w:rsidP="000F3A6A">
            <w:pPr>
              <w:pStyle w:val="Normal1"/>
              <w:jc w:val="both"/>
              <w:rPr>
                <w:rFonts w:ascii="Times" w:hAnsi="Times"/>
                <w:lang w:val="es-ES"/>
              </w:rPr>
            </w:pPr>
            <w:r w:rsidRPr="005D781C">
              <w:rPr>
                <w:rFonts w:ascii="Times" w:hAnsi="Times"/>
                <w:lang w:val="es-ES"/>
              </w:rPr>
              <w:t>“…</w:t>
            </w:r>
          </w:p>
          <w:p w:rsidR="000F3A6A" w:rsidRPr="00A83640" w:rsidRDefault="00A83640" w:rsidP="000F3A6A">
            <w:pPr>
              <w:pStyle w:val="Texto"/>
              <w:spacing w:after="100" w:line="265" w:lineRule="exact"/>
              <w:rPr>
                <w:rFonts w:ascii="Times" w:hAnsi="Times"/>
                <w:i/>
                <w:sz w:val="22"/>
                <w:szCs w:val="22"/>
                <w:lang w:val="en-US"/>
              </w:rPr>
            </w:pPr>
            <w:r w:rsidRPr="00A83640">
              <w:rPr>
                <w:rFonts w:ascii="Times" w:hAnsi="Times"/>
                <w:i/>
                <w:sz w:val="22"/>
                <w:szCs w:val="22"/>
                <w:lang w:val="en-US"/>
              </w:rPr>
              <w:t xml:space="preserve">For this area, different nets will be developed and authorized as indicated in Regulatory Appendix "C" resulting from the experiments carried out with the participation of fishermen, public research centers, civil society </w:t>
            </w:r>
            <w:proofErr w:type="spellStart"/>
            <w:r w:rsidRPr="00A83640">
              <w:rPr>
                <w:rFonts w:ascii="Times" w:hAnsi="Times"/>
                <w:i/>
                <w:sz w:val="22"/>
                <w:szCs w:val="22"/>
                <w:lang w:val="en-US"/>
              </w:rPr>
              <w:t>organizations,and</w:t>
            </w:r>
            <w:proofErr w:type="spellEnd"/>
            <w:r w:rsidRPr="00A83640">
              <w:rPr>
                <w:rFonts w:ascii="Times" w:hAnsi="Times"/>
                <w:i/>
                <w:sz w:val="22"/>
                <w:szCs w:val="22"/>
                <w:lang w:val="en-US"/>
              </w:rPr>
              <w:t xml:space="preserve"> governments states, considered to be the case the compensation referred to in the preceding paragraph. The corresponding authorizations for fishing gear resulting shall be notified by publishing agreements in the Official Journal of the Federation, based on the technical opinion of the National Fisheries Institute, once the necessary technical information is generated through fisheries development permits</w:t>
            </w:r>
            <w:r w:rsidR="000F3A6A" w:rsidRPr="00A83640">
              <w:rPr>
                <w:rFonts w:ascii="Times" w:hAnsi="Times"/>
                <w:i/>
                <w:sz w:val="22"/>
                <w:szCs w:val="22"/>
                <w:lang w:val="en-US"/>
              </w:rPr>
              <w:t>.</w:t>
            </w:r>
          </w:p>
          <w:p w:rsidR="000F3A6A" w:rsidRPr="005D781C" w:rsidRDefault="000F3A6A" w:rsidP="000F3A6A">
            <w:pPr>
              <w:pStyle w:val="Texto"/>
              <w:spacing w:after="100" w:line="265" w:lineRule="exact"/>
              <w:rPr>
                <w:rFonts w:ascii="Times" w:hAnsi="Times"/>
                <w:sz w:val="22"/>
                <w:szCs w:val="22"/>
              </w:rPr>
            </w:pPr>
            <w:r w:rsidRPr="005D781C">
              <w:rPr>
                <w:rFonts w:ascii="Times" w:hAnsi="Times"/>
                <w:sz w:val="22"/>
                <w:szCs w:val="22"/>
              </w:rPr>
              <w:t>…”</w:t>
            </w:r>
          </w:p>
          <w:p w:rsidR="000F3A6A" w:rsidRPr="005D781C" w:rsidRDefault="000F3A6A" w:rsidP="000F3A6A">
            <w:pPr>
              <w:pStyle w:val="Normal1"/>
              <w:jc w:val="both"/>
              <w:rPr>
                <w:rFonts w:ascii="Times" w:hAnsi="Times"/>
                <w:b/>
              </w:rPr>
            </w:pPr>
            <w:r w:rsidRPr="005D781C">
              <w:rPr>
                <w:rFonts w:ascii="Times" w:hAnsi="Times"/>
                <w:lang w:val="es-ES"/>
              </w:rPr>
              <w:t xml:space="preserve"> </w:t>
            </w:r>
            <w:r w:rsidRPr="005D781C">
              <w:rPr>
                <w:rFonts w:ascii="Times" w:hAnsi="Times"/>
                <w:b/>
              </w:rPr>
              <w:t xml:space="preserve">3. </w:t>
            </w:r>
            <w:r w:rsidR="003D11ED">
              <w:rPr>
                <w:rFonts w:ascii="Times" w:hAnsi="Times"/>
                <w:b/>
              </w:rPr>
              <w:t>MONITORING VAQUITA POPULATION</w:t>
            </w:r>
            <w:r w:rsidRPr="005D781C">
              <w:rPr>
                <w:rFonts w:ascii="Times" w:hAnsi="Times"/>
                <w:b/>
              </w:rPr>
              <w:t>.</w:t>
            </w:r>
          </w:p>
          <w:p w:rsidR="000F3A6A" w:rsidRPr="005D781C" w:rsidRDefault="000F3A6A" w:rsidP="000F3A6A">
            <w:pPr>
              <w:pStyle w:val="Normal1"/>
              <w:jc w:val="both"/>
              <w:rPr>
                <w:rFonts w:ascii="Times" w:hAnsi="Times"/>
              </w:rPr>
            </w:pPr>
          </w:p>
          <w:p w:rsidR="000F3A6A" w:rsidRDefault="003D11ED" w:rsidP="000F3A6A">
            <w:pPr>
              <w:pStyle w:val="pJustify"/>
              <w:rPr>
                <w:rFonts w:ascii="Times" w:hAnsi="Times"/>
                <w:b/>
                <w:lang w:val="en-US"/>
              </w:rPr>
            </w:pPr>
            <w:r w:rsidRPr="003D11ED">
              <w:rPr>
                <w:rFonts w:ascii="Times" w:hAnsi="Times"/>
                <w:b/>
                <w:lang w:val="en-US"/>
              </w:rPr>
              <w:t>CIRVA V Recommendation</w:t>
            </w:r>
            <w:r w:rsidR="000F3A6A" w:rsidRPr="003D11ED">
              <w:rPr>
                <w:rFonts w:ascii="Times" w:hAnsi="Times"/>
                <w:b/>
                <w:lang w:val="en-US"/>
              </w:rPr>
              <w:t xml:space="preserve">: </w:t>
            </w:r>
            <w:r w:rsidRPr="003D11ED">
              <w:rPr>
                <w:rFonts w:ascii="Times" w:hAnsi="Times"/>
                <w:b/>
                <w:lang w:val="en-US"/>
              </w:rPr>
              <w:t xml:space="preserve">CIRVA praised the excellent program of monitoring and research associated vaquita by Mexican scientists and concluded that "we must </w:t>
            </w:r>
            <w:r w:rsidRPr="003D11ED">
              <w:rPr>
                <w:rFonts w:ascii="Times" w:hAnsi="Times"/>
                <w:b/>
                <w:lang w:val="en-US"/>
              </w:rPr>
              <w:lastRenderedPageBreak/>
              <w:t>continue the monitoring program to determine if the new mitigation measures are working".</w:t>
            </w:r>
          </w:p>
          <w:p w:rsidR="003D11ED" w:rsidRPr="003D11ED" w:rsidRDefault="003D11ED" w:rsidP="000F3A6A">
            <w:pPr>
              <w:pStyle w:val="pJustify"/>
              <w:rPr>
                <w:rFonts w:ascii="Times" w:hAnsi="Times"/>
                <w:b/>
                <w:i/>
                <w:lang w:val="en-US"/>
              </w:rPr>
            </w:pPr>
          </w:p>
          <w:p w:rsidR="000F3A6A" w:rsidRDefault="003D11ED" w:rsidP="000F3A6A">
            <w:pPr>
              <w:pStyle w:val="pJustify"/>
              <w:rPr>
                <w:rFonts w:ascii="Times" w:hAnsi="Times"/>
                <w:b/>
                <w:lang w:val="en-US"/>
              </w:rPr>
            </w:pPr>
            <w:r w:rsidRPr="003D11ED">
              <w:rPr>
                <w:rFonts w:ascii="Times" w:hAnsi="Times"/>
                <w:b/>
                <w:u w:val="single"/>
                <w:lang w:val="en-US"/>
              </w:rPr>
              <w:t>Suggested changes and additions</w:t>
            </w:r>
            <w:r w:rsidR="000F3A6A" w:rsidRPr="003D11ED">
              <w:rPr>
                <w:rFonts w:ascii="Times" w:hAnsi="Times"/>
                <w:b/>
                <w:lang w:val="en-US"/>
              </w:rPr>
              <w:t xml:space="preserve">: </w:t>
            </w:r>
            <w:r w:rsidRPr="003D11ED">
              <w:rPr>
                <w:rFonts w:ascii="Times" w:hAnsi="Times"/>
                <w:b/>
                <w:lang w:val="en-US"/>
              </w:rPr>
              <w:t xml:space="preserve">(A) The monitoring term of the population must be of at least five years. (B) Given the information that has been collected for years by the current acoustic program, it is essential that this system continues and is maintained, based on the experience of internationally recognized experts in the study of porpoises, who have designed and implemented it to date. (C) Any future study of visual observation vaquita abundance should be conducted by a team of scientists with substantial experience in estimating abundance of </w:t>
            </w:r>
            <w:proofErr w:type="spellStart"/>
            <w:r w:rsidRPr="003D11ED">
              <w:rPr>
                <w:rFonts w:ascii="Times" w:hAnsi="Times"/>
                <w:b/>
                <w:lang w:val="en-US"/>
              </w:rPr>
              <w:t>vaquitas</w:t>
            </w:r>
            <w:proofErr w:type="spellEnd"/>
            <w:r w:rsidRPr="003D11ED">
              <w:rPr>
                <w:rFonts w:ascii="Times" w:hAnsi="Times"/>
                <w:b/>
                <w:lang w:val="en-US"/>
              </w:rPr>
              <w:t xml:space="preserve"> and other cryptic species of cetaceans.</w:t>
            </w:r>
          </w:p>
          <w:p w:rsidR="003D11ED" w:rsidRPr="003D11ED" w:rsidRDefault="003D11ED" w:rsidP="000F3A6A">
            <w:pPr>
              <w:pStyle w:val="pJustify"/>
              <w:rPr>
                <w:rFonts w:ascii="Times" w:hAnsi="Times"/>
                <w:b/>
                <w:lang w:val="en-US"/>
              </w:rPr>
            </w:pPr>
          </w:p>
          <w:p w:rsidR="000F3A6A" w:rsidRPr="00C9695A" w:rsidRDefault="00C9695A" w:rsidP="000F3A6A">
            <w:pPr>
              <w:pStyle w:val="pJustify"/>
              <w:rPr>
                <w:rFonts w:ascii="Times" w:hAnsi="Times"/>
                <w:lang w:val="en-US"/>
              </w:rPr>
            </w:pPr>
            <w:r w:rsidRPr="00C9695A">
              <w:rPr>
                <w:rFonts w:ascii="Times" w:hAnsi="Times"/>
                <w:lang w:val="en-US"/>
              </w:rPr>
              <w:t xml:space="preserve">On this regard, what concerns monitoring, deadlines for execution, and future studies on the vaquita population, and considering that two years is inadequate to accept the "statistical power" of studies that may occur during this period to detect an increase in the number of </w:t>
            </w:r>
            <w:proofErr w:type="spellStart"/>
            <w:r w:rsidRPr="00C9695A">
              <w:rPr>
                <w:rFonts w:ascii="Times" w:hAnsi="Times"/>
                <w:lang w:val="en-US"/>
              </w:rPr>
              <w:t>vaquitas</w:t>
            </w:r>
            <w:proofErr w:type="spellEnd"/>
            <w:r w:rsidRPr="00C9695A">
              <w:rPr>
                <w:rFonts w:ascii="Times" w:hAnsi="Times"/>
                <w:lang w:val="en-US"/>
              </w:rPr>
              <w:t xml:space="preserve">, it should be noted that the measure has the character of "emerging" as has been recommended by the CIRVA. This character implies the provision of financial resources with the same character, this to date has been possible because the amount available exists to </w:t>
            </w:r>
            <w:r w:rsidRPr="00C9695A">
              <w:rPr>
                <w:rFonts w:ascii="Times" w:hAnsi="Times"/>
                <w:lang w:val="en-US"/>
              </w:rPr>
              <w:lastRenderedPageBreak/>
              <w:t>compensate for two years suspension of the arts.</w:t>
            </w:r>
          </w:p>
          <w:p w:rsidR="00B164C3" w:rsidRPr="00C9695A" w:rsidRDefault="00B164C3" w:rsidP="00827104">
            <w:pPr>
              <w:rPr>
                <w:rFonts w:ascii="Times" w:hAnsi="Times"/>
                <w:color w:val="FF0000"/>
                <w:lang w:val="en-US"/>
              </w:rPr>
            </w:pPr>
          </w:p>
        </w:tc>
      </w:tr>
      <w:tr w:rsidR="00B164C3" w:rsidRPr="00C9695A" w:rsidTr="00C9695A">
        <w:tc>
          <w:tcPr>
            <w:tcW w:w="2235"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lastRenderedPageBreak/>
              <w:t>Unión de Cooperativas y Permisionarios de Pesca Puerto Peñasco, Sonora.</w:t>
            </w:r>
          </w:p>
        </w:tc>
        <w:tc>
          <w:tcPr>
            <w:tcW w:w="2268" w:type="dxa"/>
            <w:shd w:val="clear" w:color="auto" w:fill="BFBFBF" w:themeFill="background1" w:themeFillShade="BF"/>
          </w:tcPr>
          <w:p w:rsidR="00B164C3" w:rsidRPr="005D781C" w:rsidRDefault="00B164C3" w:rsidP="00827104">
            <w:pPr>
              <w:rPr>
                <w:rFonts w:ascii="Times" w:hAnsi="Times"/>
              </w:rPr>
            </w:pPr>
            <w:proofErr w:type="spellStart"/>
            <w:r w:rsidRPr="005D781C">
              <w:rPr>
                <w:rFonts w:ascii="Times" w:hAnsi="Times"/>
              </w:rPr>
              <w:t>Lazaro</w:t>
            </w:r>
            <w:proofErr w:type="spellEnd"/>
            <w:r w:rsidRPr="005D781C">
              <w:rPr>
                <w:rFonts w:ascii="Times" w:hAnsi="Times"/>
              </w:rPr>
              <w:t xml:space="preserve"> Espinoza </w:t>
            </w:r>
            <w:proofErr w:type="spellStart"/>
            <w:r w:rsidRPr="005D781C">
              <w:rPr>
                <w:rFonts w:ascii="Times" w:hAnsi="Times"/>
              </w:rPr>
              <w:t>Mendivil</w:t>
            </w:r>
            <w:proofErr w:type="spellEnd"/>
            <w:r w:rsidRPr="005D781C">
              <w:rPr>
                <w:rFonts w:ascii="Times" w:hAnsi="Times"/>
              </w:rPr>
              <w:t xml:space="preserve">/ </w:t>
            </w:r>
            <w:proofErr w:type="spellStart"/>
            <w:r w:rsidRPr="005D781C">
              <w:rPr>
                <w:rFonts w:ascii="Times" w:hAnsi="Times"/>
              </w:rPr>
              <w:t>Hildegardo</w:t>
            </w:r>
            <w:proofErr w:type="spellEnd"/>
            <w:r w:rsidRPr="005D781C">
              <w:rPr>
                <w:rFonts w:ascii="Times" w:hAnsi="Times"/>
              </w:rPr>
              <w:t xml:space="preserve"> Hernández Castro</w:t>
            </w:r>
          </w:p>
        </w:tc>
        <w:tc>
          <w:tcPr>
            <w:tcW w:w="1842"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t>B0015000077</w:t>
            </w:r>
          </w:p>
          <w:p w:rsidR="00B164C3" w:rsidRPr="005D781C" w:rsidRDefault="00B164C3" w:rsidP="00827104">
            <w:pPr>
              <w:rPr>
                <w:rFonts w:ascii="Times" w:hAnsi="Times"/>
              </w:rPr>
            </w:pPr>
            <w:r w:rsidRPr="005D781C">
              <w:rPr>
                <w:rFonts w:ascii="Times" w:hAnsi="Times"/>
              </w:rPr>
              <w:t>B0015000113</w:t>
            </w:r>
          </w:p>
        </w:tc>
        <w:tc>
          <w:tcPr>
            <w:tcW w:w="2410" w:type="dxa"/>
            <w:shd w:val="clear" w:color="auto" w:fill="BFBFBF" w:themeFill="background1" w:themeFillShade="BF"/>
          </w:tcPr>
          <w:p w:rsidR="00B164C3" w:rsidRPr="005D781C" w:rsidRDefault="00B164C3" w:rsidP="00827104">
            <w:pPr>
              <w:rPr>
                <w:rFonts w:ascii="Times" w:hAnsi="Times"/>
              </w:rPr>
            </w:pPr>
          </w:p>
        </w:tc>
        <w:tc>
          <w:tcPr>
            <w:tcW w:w="4536" w:type="dxa"/>
            <w:shd w:val="clear" w:color="auto" w:fill="BFBFBF" w:themeFill="background1" w:themeFillShade="BF"/>
          </w:tcPr>
          <w:p w:rsidR="00B164C3" w:rsidRPr="004C32A8" w:rsidRDefault="004C71F5" w:rsidP="00C9695A">
            <w:pPr>
              <w:rPr>
                <w:rFonts w:ascii="Times" w:hAnsi="Times"/>
              </w:rPr>
            </w:pPr>
            <w:r w:rsidRPr="004C32A8">
              <w:rPr>
                <w:rFonts w:ascii="Times" w:hAnsi="Times"/>
              </w:rPr>
              <w:t>Se respondieron comentarios mediante oficio número DGOPA.-00619/150115</w:t>
            </w:r>
            <w:r w:rsidR="00827104" w:rsidRPr="004C32A8">
              <w:rPr>
                <w:rFonts w:ascii="Times" w:hAnsi="Times"/>
              </w:rPr>
              <w:t xml:space="preserve">, mediante el cual se </w:t>
            </w:r>
            <w:r w:rsidR="0018246C" w:rsidRPr="004C32A8">
              <w:rPr>
                <w:rFonts w:ascii="Times" w:hAnsi="Times"/>
              </w:rPr>
              <w:t xml:space="preserve">le informó a los particulares que para el programa de compensaciones económicas </w:t>
            </w:r>
            <w:r w:rsidR="00322201" w:rsidRPr="004C32A8">
              <w:rPr>
                <w:rFonts w:ascii="Times" w:hAnsi="Times"/>
              </w:rPr>
              <w:t>se consideraron únicamente aquellas comunidades dentro de los polígonos y zonificaciones previstas por la Comisión de Áreas Naturales Protegidas (CONANP)</w:t>
            </w:r>
            <w:r w:rsidR="00AC238B" w:rsidRPr="004C32A8">
              <w:rPr>
                <w:rFonts w:ascii="Times" w:hAnsi="Times"/>
              </w:rPr>
              <w:t>,</w:t>
            </w:r>
            <w:r w:rsidR="00622002" w:rsidRPr="004C32A8">
              <w:rPr>
                <w:rFonts w:ascii="Times" w:hAnsi="Times"/>
              </w:rPr>
              <w:t xml:space="preserve"> en el área al Norte </w:t>
            </w:r>
            <w:r w:rsidR="006A5AE8" w:rsidRPr="004C32A8">
              <w:rPr>
                <w:rFonts w:ascii="Times" w:hAnsi="Times"/>
              </w:rPr>
              <w:t>del Golfo de California, como el Puerto de San Felipe y el Golfo de Santa Clara, así mismo se ha señalado que la zona de restricción a la pesca de redes agalleras y cimbras se encuentra mayoritariamente en aguas de jurisdicción federal del Golfo de California, limítrofes con el estado de Baja California.</w:t>
            </w:r>
          </w:p>
        </w:tc>
      </w:tr>
      <w:tr w:rsidR="00B164C3" w:rsidRPr="00C9695A" w:rsidTr="00C9695A">
        <w:tc>
          <w:tcPr>
            <w:tcW w:w="2235"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t>Centro de Investigaciones Biológicas del Noroeste S.C. (CIBNOR)</w:t>
            </w:r>
          </w:p>
        </w:tc>
        <w:tc>
          <w:tcPr>
            <w:tcW w:w="2268"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t>Dr. Eugenio Alberto Aragón Noriega</w:t>
            </w:r>
          </w:p>
        </w:tc>
        <w:tc>
          <w:tcPr>
            <w:tcW w:w="1842"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t>B0015000156</w:t>
            </w:r>
          </w:p>
        </w:tc>
        <w:tc>
          <w:tcPr>
            <w:tcW w:w="2410" w:type="dxa"/>
            <w:shd w:val="clear" w:color="auto" w:fill="BFBFBF" w:themeFill="background1" w:themeFillShade="BF"/>
          </w:tcPr>
          <w:p w:rsidR="00B164C3" w:rsidRPr="005D781C" w:rsidRDefault="00B164C3" w:rsidP="00827104">
            <w:pPr>
              <w:rPr>
                <w:rFonts w:ascii="Times" w:hAnsi="Times"/>
              </w:rPr>
            </w:pPr>
          </w:p>
        </w:tc>
        <w:tc>
          <w:tcPr>
            <w:tcW w:w="4536" w:type="dxa"/>
            <w:shd w:val="clear" w:color="auto" w:fill="BFBFBF" w:themeFill="background1" w:themeFillShade="BF"/>
          </w:tcPr>
          <w:p w:rsidR="00B164C3" w:rsidRDefault="001C285F" w:rsidP="00827104">
            <w:pPr>
              <w:rPr>
                <w:rFonts w:ascii="Times" w:hAnsi="Times"/>
              </w:rPr>
            </w:pPr>
            <w:r>
              <w:rPr>
                <w:rFonts w:ascii="Times" w:hAnsi="Times"/>
              </w:rPr>
              <w:t xml:space="preserve">En respuesta al planteamiento del particular se responde lo siguiente: </w:t>
            </w:r>
          </w:p>
          <w:p w:rsidR="001C285F" w:rsidRDefault="001C285F" w:rsidP="00827104">
            <w:pPr>
              <w:rPr>
                <w:rFonts w:ascii="Times" w:hAnsi="Times"/>
              </w:rPr>
            </w:pPr>
          </w:p>
          <w:p w:rsidR="001C285F" w:rsidRPr="001C285F" w:rsidRDefault="001C285F" w:rsidP="00C9695A">
            <w:pPr>
              <w:rPr>
                <w:rFonts w:ascii="Times" w:hAnsi="Times"/>
              </w:rPr>
            </w:pPr>
            <w:r w:rsidRPr="001C285F">
              <w:rPr>
                <w:rFonts w:ascii="Times" w:hAnsi="Times"/>
              </w:rPr>
              <w:t xml:space="preserve">Con la finalidad de establecer medidas tendientes a la recuperación la vaquita marina, cuya zona de distribución principal, mas no exclusiva, se ubica en el extremo norte del Golfo de California, se publicó el 8 de septiembre de 2005 en el Diario Oficial de la Federación el Acuerdo que establece el Área de Refugio para su protección y el Programa de Protección de dicha Área de Refugio, el cual establece que para lograr la protección y recuperación de la vaquita marina (Phocoena sinus), se requiere </w:t>
            </w:r>
            <w:r w:rsidRPr="001C285F">
              <w:rPr>
                <w:rFonts w:ascii="Times" w:hAnsi="Times"/>
              </w:rPr>
              <w:lastRenderedPageBreak/>
              <w:t>implementar medidas que promuevan que el desarrollo de las actividades en esta zona, se realice de manera tal que elimine los factores de riesgo que han llevado a la especie señalada al peligro de la extinción.</w:t>
            </w:r>
          </w:p>
          <w:p w:rsidR="001C285F" w:rsidRPr="001C285F" w:rsidRDefault="001C285F" w:rsidP="00C9695A">
            <w:pPr>
              <w:rPr>
                <w:rFonts w:ascii="Times" w:hAnsi="Times"/>
              </w:rPr>
            </w:pPr>
          </w:p>
          <w:p w:rsidR="001C285F" w:rsidRPr="001C285F" w:rsidRDefault="001C285F" w:rsidP="00C9695A">
            <w:pPr>
              <w:rPr>
                <w:rFonts w:ascii="Times" w:hAnsi="Times"/>
              </w:rPr>
            </w:pPr>
            <w:r w:rsidRPr="001C285F">
              <w:rPr>
                <w:rFonts w:ascii="Times" w:hAnsi="Times"/>
              </w:rPr>
              <w:t>Así mismo,</w:t>
            </w:r>
            <w:r w:rsidR="001F73FD">
              <w:rPr>
                <w:rFonts w:ascii="Times" w:hAnsi="Times"/>
              </w:rPr>
              <w:t xml:space="preserve"> es conocido que la pesca no es el único causante de la mortalidad de vaquita marina, si no que existen otros factores que influyen en la disminución de sus poblaciones, en este contexto, la conservación y preservación de este cetáceo no es un tema exclusivo de esta Comisión Nacional, por lo que otras dependencias en la materia deberán aplicar medidas que contribuyan a dicho objetivo.</w:t>
            </w:r>
          </w:p>
          <w:p w:rsidR="001C285F" w:rsidRPr="005D781C" w:rsidRDefault="001C285F" w:rsidP="00827104">
            <w:pPr>
              <w:rPr>
                <w:rFonts w:ascii="Times" w:hAnsi="Times"/>
              </w:rPr>
            </w:pPr>
          </w:p>
        </w:tc>
      </w:tr>
      <w:tr w:rsidR="00B164C3" w:rsidRPr="00C9695A" w:rsidTr="00C9695A">
        <w:tc>
          <w:tcPr>
            <w:tcW w:w="2235"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lastRenderedPageBreak/>
              <w:t>Sociedad Mexicana Mastozoología Marina (SOMEMMA)</w:t>
            </w:r>
          </w:p>
        </w:tc>
        <w:tc>
          <w:tcPr>
            <w:tcW w:w="2268" w:type="dxa"/>
            <w:shd w:val="clear" w:color="auto" w:fill="BFBFBF" w:themeFill="background1" w:themeFillShade="BF"/>
          </w:tcPr>
          <w:p w:rsidR="00B164C3" w:rsidRPr="005D781C" w:rsidRDefault="00B164C3" w:rsidP="00827104">
            <w:pPr>
              <w:rPr>
                <w:rFonts w:ascii="Times" w:hAnsi="Times"/>
              </w:rPr>
            </w:pPr>
            <w:r w:rsidRPr="005D781C">
              <w:rPr>
                <w:rFonts w:ascii="Times" w:hAnsi="Times"/>
              </w:rPr>
              <w:t>M. en C. Aurora Paniagua Mendoza</w:t>
            </w:r>
          </w:p>
          <w:p w:rsidR="00B164C3" w:rsidRPr="005D781C" w:rsidRDefault="00B164C3" w:rsidP="00827104">
            <w:pPr>
              <w:rPr>
                <w:rFonts w:ascii="Times" w:hAnsi="Times"/>
              </w:rPr>
            </w:pPr>
            <w:r w:rsidRPr="005D781C">
              <w:rPr>
                <w:rFonts w:ascii="Times" w:hAnsi="Times"/>
              </w:rPr>
              <w:t>Biol. Mariana Hidalgo Reza</w:t>
            </w:r>
          </w:p>
          <w:p w:rsidR="00B164C3" w:rsidRPr="005D781C" w:rsidRDefault="00B164C3" w:rsidP="00827104">
            <w:pPr>
              <w:rPr>
                <w:rFonts w:ascii="Times" w:hAnsi="Times"/>
              </w:rPr>
            </w:pPr>
            <w:r w:rsidRPr="005D781C">
              <w:rPr>
                <w:rFonts w:ascii="Times" w:hAnsi="Times"/>
              </w:rPr>
              <w:t xml:space="preserve">Dr. </w:t>
            </w:r>
            <w:proofErr w:type="spellStart"/>
            <w:r w:rsidRPr="005D781C">
              <w:rPr>
                <w:rFonts w:ascii="Times" w:hAnsi="Times"/>
              </w:rPr>
              <w:t>Nereyda</w:t>
            </w:r>
            <w:proofErr w:type="spellEnd"/>
            <w:r w:rsidRPr="005D781C">
              <w:rPr>
                <w:rFonts w:ascii="Times" w:hAnsi="Times"/>
              </w:rPr>
              <w:t xml:space="preserve"> Pablo Rodríguez</w:t>
            </w:r>
          </w:p>
          <w:p w:rsidR="00B164C3" w:rsidRPr="005D781C" w:rsidRDefault="00B164C3" w:rsidP="00827104">
            <w:pPr>
              <w:rPr>
                <w:rFonts w:ascii="Times" w:hAnsi="Times"/>
              </w:rPr>
            </w:pPr>
            <w:r w:rsidRPr="005D781C">
              <w:rPr>
                <w:rFonts w:ascii="Times" w:hAnsi="Times"/>
              </w:rPr>
              <w:t xml:space="preserve">M En C. </w:t>
            </w:r>
            <w:proofErr w:type="spellStart"/>
            <w:r w:rsidRPr="005D781C">
              <w:rPr>
                <w:rFonts w:ascii="Times" w:hAnsi="Times"/>
              </w:rPr>
              <w:t>Anaid</w:t>
            </w:r>
            <w:proofErr w:type="spellEnd"/>
            <w:r w:rsidRPr="005D781C">
              <w:rPr>
                <w:rFonts w:ascii="Times" w:hAnsi="Times"/>
              </w:rPr>
              <w:t xml:space="preserve"> López </w:t>
            </w:r>
            <w:proofErr w:type="spellStart"/>
            <w:r w:rsidRPr="005D781C">
              <w:rPr>
                <w:rFonts w:ascii="Times" w:hAnsi="Times"/>
              </w:rPr>
              <w:t>Urban</w:t>
            </w:r>
            <w:proofErr w:type="spellEnd"/>
          </w:p>
          <w:p w:rsidR="00B164C3" w:rsidRPr="005D781C" w:rsidRDefault="00B164C3" w:rsidP="00827104">
            <w:pPr>
              <w:rPr>
                <w:rFonts w:ascii="Times" w:hAnsi="Times"/>
              </w:rPr>
            </w:pPr>
            <w:r w:rsidRPr="005D781C">
              <w:rPr>
                <w:rFonts w:ascii="Times" w:hAnsi="Times"/>
              </w:rPr>
              <w:t>Biól. Luis Alberto Soto García</w:t>
            </w:r>
          </w:p>
          <w:p w:rsidR="00B164C3" w:rsidRPr="005D781C" w:rsidRDefault="00B164C3" w:rsidP="00827104">
            <w:pPr>
              <w:rPr>
                <w:rFonts w:ascii="Times" w:hAnsi="Times"/>
              </w:rPr>
            </w:pPr>
            <w:r w:rsidRPr="005D781C">
              <w:rPr>
                <w:rFonts w:ascii="Times" w:hAnsi="Times"/>
              </w:rPr>
              <w:t xml:space="preserve">Anthony Cristopher Fregoso </w:t>
            </w:r>
            <w:proofErr w:type="spellStart"/>
            <w:r w:rsidRPr="005D781C">
              <w:rPr>
                <w:rFonts w:ascii="Times" w:hAnsi="Times"/>
              </w:rPr>
              <w:t>Estarda</w:t>
            </w:r>
            <w:proofErr w:type="spellEnd"/>
          </w:p>
          <w:p w:rsidR="00B164C3" w:rsidRPr="005D781C" w:rsidRDefault="00B164C3" w:rsidP="00827104">
            <w:pPr>
              <w:rPr>
                <w:rFonts w:ascii="Times" w:hAnsi="Times"/>
              </w:rPr>
            </w:pPr>
            <w:r w:rsidRPr="005D781C">
              <w:rPr>
                <w:rFonts w:ascii="Times" w:hAnsi="Times"/>
              </w:rPr>
              <w:t xml:space="preserve">Maria Elisa Sandoval </w:t>
            </w:r>
            <w:proofErr w:type="spellStart"/>
            <w:r w:rsidRPr="005D781C">
              <w:rPr>
                <w:rFonts w:ascii="Times" w:hAnsi="Times"/>
              </w:rPr>
              <w:t>Serés</w:t>
            </w:r>
            <w:proofErr w:type="spellEnd"/>
          </w:p>
          <w:p w:rsidR="00B164C3" w:rsidRPr="005D781C" w:rsidRDefault="00B164C3" w:rsidP="00827104">
            <w:pPr>
              <w:rPr>
                <w:rFonts w:ascii="Times" w:hAnsi="Times"/>
              </w:rPr>
            </w:pPr>
            <w:r w:rsidRPr="005D781C">
              <w:rPr>
                <w:rFonts w:ascii="Times" w:hAnsi="Times"/>
              </w:rPr>
              <w:t>Perla Adriana Mendoza Sánchez</w:t>
            </w:r>
          </w:p>
          <w:p w:rsidR="00B164C3" w:rsidRPr="005D781C" w:rsidRDefault="00B164C3" w:rsidP="00827104">
            <w:pPr>
              <w:rPr>
                <w:rFonts w:ascii="Times" w:hAnsi="Times"/>
              </w:rPr>
            </w:pPr>
            <w:r w:rsidRPr="005D781C">
              <w:rPr>
                <w:rFonts w:ascii="Times" w:hAnsi="Times"/>
              </w:rPr>
              <w:lastRenderedPageBreak/>
              <w:t xml:space="preserve">Laura Morales Luna </w:t>
            </w:r>
            <w:proofErr w:type="spellStart"/>
            <w:r w:rsidRPr="005D781C">
              <w:rPr>
                <w:rFonts w:ascii="Times" w:hAnsi="Times"/>
              </w:rPr>
              <w:t>Hadrys</w:t>
            </w:r>
            <w:proofErr w:type="spellEnd"/>
          </w:p>
          <w:p w:rsidR="00B164C3" w:rsidRPr="005D781C" w:rsidRDefault="00B164C3" w:rsidP="00827104">
            <w:pPr>
              <w:rPr>
                <w:rFonts w:ascii="Times" w:hAnsi="Times"/>
              </w:rPr>
            </w:pPr>
            <w:r w:rsidRPr="005D781C">
              <w:rPr>
                <w:rFonts w:ascii="Times" w:hAnsi="Times"/>
              </w:rPr>
              <w:t>María Fernanda Revueltas Guillen</w:t>
            </w:r>
          </w:p>
          <w:p w:rsidR="00B164C3" w:rsidRPr="005D781C" w:rsidRDefault="00B164C3" w:rsidP="00827104">
            <w:pPr>
              <w:rPr>
                <w:rFonts w:ascii="Times" w:hAnsi="Times"/>
              </w:rPr>
            </w:pPr>
            <w:r w:rsidRPr="005D781C">
              <w:rPr>
                <w:rFonts w:ascii="Times" w:hAnsi="Times"/>
              </w:rPr>
              <w:t xml:space="preserve">Mc. </w:t>
            </w:r>
            <w:proofErr w:type="spellStart"/>
            <w:r w:rsidRPr="005D781C">
              <w:rPr>
                <w:rFonts w:ascii="Times" w:hAnsi="Times"/>
              </w:rPr>
              <w:t>Mvz</w:t>
            </w:r>
            <w:proofErr w:type="spellEnd"/>
            <w:r w:rsidRPr="005D781C">
              <w:rPr>
                <w:rFonts w:ascii="Times" w:hAnsi="Times"/>
              </w:rPr>
              <w:t>. Daniela Bárcenas De La Cruz</w:t>
            </w:r>
          </w:p>
          <w:p w:rsidR="00B164C3" w:rsidRPr="005D781C" w:rsidRDefault="00B164C3" w:rsidP="00827104">
            <w:pPr>
              <w:rPr>
                <w:rFonts w:ascii="Times" w:hAnsi="Times"/>
              </w:rPr>
            </w:pPr>
            <w:r w:rsidRPr="005D781C">
              <w:rPr>
                <w:rFonts w:ascii="Times" w:hAnsi="Times"/>
              </w:rPr>
              <w:t>Jimena Canseco</w:t>
            </w:r>
          </w:p>
          <w:p w:rsidR="00B164C3" w:rsidRPr="005D781C" w:rsidRDefault="00B164C3" w:rsidP="00827104">
            <w:pPr>
              <w:rPr>
                <w:rFonts w:ascii="Times" w:hAnsi="Times"/>
              </w:rPr>
            </w:pPr>
            <w:r w:rsidRPr="005D781C">
              <w:rPr>
                <w:rFonts w:ascii="Times" w:hAnsi="Times"/>
              </w:rPr>
              <w:t>P.B.M. Ana Karen Nader Valencia</w:t>
            </w:r>
          </w:p>
          <w:p w:rsidR="00B164C3" w:rsidRPr="005D781C" w:rsidRDefault="00B164C3" w:rsidP="00827104">
            <w:pPr>
              <w:rPr>
                <w:rFonts w:ascii="Times" w:hAnsi="Times"/>
              </w:rPr>
            </w:pPr>
            <w:r w:rsidRPr="005D781C">
              <w:rPr>
                <w:rFonts w:ascii="Times" w:hAnsi="Times"/>
              </w:rPr>
              <w:t>Alina Gabriela Monroy Gamboa</w:t>
            </w:r>
          </w:p>
          <w:p w:rsidR="00B164C3" w:rsidRPr="005D781C" w:rsidRDefault="00B164C3" w:rsidP="00827104">
            <w:pPr>
              <w:rPr>
                <w:rFonts w:ascii="Times" w:hAnsi="Times"/>
              </w:rPr>
            </w:pPr>
            <w:r w:rsidRPr="005D781C">
              <w:rPr>
                <w:rFonts w:ascii="Times" w:hAnsi="Times"/>
              </w:rPr>
              <w:t xml:space="preserve">Irene </w:t>
            </w:r>
            <w:proofErr w:type="spellStart"/>
            <w:r w:rsidRPr="005D781C">
              <w:rPr>
                <w:rFonts w:ascii="Times" w:hAnsi="Times"/>
              </w:rPr>
              <w:t>Yanexy</w:t>
            </w:r>
            <w:proofErr w:type="spellEnd"/>
            <w:r w:rsidRPr="005D781C">
              <w:rPr>
                <w:rFonts w:ascii="Times" w:hAnsi="Times"/>
              </w:rPr>
              <w:t xml:space="preserve"> López Cota</w:t>
            </w:r>
          </w:p>
          <w:p w:rsidR="00B164C3" w:rsidRPr="005D781C" w:rsidRDefault="00B164C3" w:rsidP="00827104">
            <w:pPr>
              <w:rPr>
                <w:rFonts w:ascii="Times" w:hAnsi="Times"/>
              </w:rPr>
            </w:pPr>
            <w:r w:rsidRPr="005D781C">
              <w:rPr>
                <w:rFonts w:ascii="Times" w:hAnsi="Times"/>
              </w:rPr>
              <w:t xml:space="preserve">Jorge E. Montano Frías, </w:t>
            </w:r>
            <w:proofErr w:type="spellStart"/>
            <w:r w:rsidRPr="005D781C">
              <w:rPr>
                <w:rFonts w:ascii="Times" w:hAnsi="Times"/>
              </w:rPr>
              <w:t>Msc</w:t>
            </w:r>
            <w:proofErr w:type="spellEnd"/>
            <w:r w:rsidRPr="005D781C">
              <w:rPr>
                <w:rFonts w:ascii="Times" w:hAnsi="Times"/>
              </w:rPr>
              <w:t>.</w:t>
            </w:r>
          </w:p>
          <w:p w:rsidR="00B164C3" w:rsidRPr="005D781C" w:rsidRDefault="00B164C3" w:rsidP="00827104">
            <w:pPr>
              <w:rPr>
                <w:rFonts w:ascii="Times" w:hAnsi="Times"/>
              </w:rPr>
            </w:pPr>
            <w:r w:rsidRPr="005D781C">
              <w:rPr>
                <w:rFonts w:ascii="Times" w:hAnsi="Times"/>
              </w:rPr>
              <w:t>Lic. Mauricio De Jesús Herrera Gongora</w:t>
            </w:r>
          </w:p>
          <w:p w:rsidR="00B164C3" w:rsidRPr="005D781C" w:rsidRDefault="00B164C3" w:rsidP="00827104">
            <w:pPr>
              <w:rPr>
                <w:rFonts w:ascii="Times" w:hAnsi="Times"/>
              </w:rPr>
            </w:pPr>
            <w:r w:rsidRPr="005D781C">
              <w:rPr>
                <w:rFonts w:ascii="Times" w:hAnsi="Times"/>
              </w:rPr>
              <w:t xml:space="preserve">Brenda Elisa </w:t>
            </w:r>
            <w:proofErr w:type="spellStart"/>
            <w:r w:rsidRPr="005D781C">
              <w:rPr>
                <w:rFonts w:ascii="Times" w:hAnsi="Times"/>
              </w:rPr>
              <w:t>Stoppelli</w:t>
            </w:r>
            <w:proofErr w:type="spellEnd"/>
            <w:r w:rsidRPr="005D781C">
              <w:rPr>
                <w:rFonts w:ascii="Times" w:hAnsi="Times"/>
              </w:rPr>
              <w:t xml:space="preserve"> Franco</w:t>
            </w:r>
          </w:p>
          <w:p w:rsidR="00B164C3" w:rsidRPr="005D781C" w:rsidRDefault="00B164C3" w:rsidP="00827104">
            <w:pPr>
              <w:rPr>
                <w:rFonts w:ascii="Times" w:hAnsi="Times"/>
              </w:rPr>
            </w:pPr>
            <w:r w:rsidRPr="005D781C">
              <w:rPr>
                <w:rFonts w:ascii="Times" w:hAnsi="Times"/>
              </w:rPr>
              <w:t>Alma Ileana Zapata Jiménez</w:t>
            </w:r>
          </w:p>
          <w:p w:rsidR="00B164C3" w:rsidRPr="005D781C" w:rsidRDefault="00B164C3" w:rsidP="00827104">
            <w:pPr>
              <w:rPr>
                <w:rFonts w:ascii="Times" w:hAnsi="Times"/>
              </w:rPr>
            </w:pPr>
            <w:r w:rsidRPr="005D781C">
              <w:rPr>
                <w:rFonts w:ascii="Times" w:hAnsi="Times"/>
              </w:rPr>
              <w:t>Gabriela Noemí Salazar Sánchez</w:t>
            </w:r>
          </w:p>
          <w:p w:rsidR="00B164C3" w:rsidRPr="005D781C" w:rsidRDefault="00B164C3" w:rsidP="00827104">
            <w:pPr>
              <w:rPr>
                <w:rFonts w:ascii="Times" w:hAnsi="Times"/>
              </w:rPr>
            </w:pPr>
            <w:r w:rsidRPr="005D781C">
              <w:rPr>
                <w:rFonts w:ascii="Times" w:hAnsi="Times"/>
              </w:rPr>
              <w:t>Br. Adrian Enrique Pool Canche</w:t>
            </w:r>
          </w:p>
          <w:p w:rsidR="00B164C3" w:rsidRPr="005D781C" w:rsidRDefault="00B164C3" w:rsidP="00827104">
            <w:pPr>
              <w:rPr>
                <w:rFonts w:ascii="Times" w:hAnsi="Times"/>
              </w:rPr>
            </w:pPr>
            <w:r w:rsidRPr="005D781C">
              <w:rPr>
                <w:rFonts w:ascii="Times" w:hAnsi="Times"/>
              </w:rPr>
              <w:t xml:space="preserve">Manuel Omar </w:t>
            </w:r>
            <w:proofErr w:type="spellStart"/>
            <w:r w:rsidRPr="005D781C">
              <w:rPr>
                <w:rFonts w:ascii="Times" w:hAnsi="Times"/>
              </w:rPr>
              <w:t>Erosa</w:t>
            </w:r>
            <w:proofErr w:type="spellEnd"/>
            <w:r w:rsidRPr="005D781C">
              <w:rPr>
                <w:rFonts w:ascii="Times" w:hAnsi="Times"/>
              </w:rPr>
              <w:t xml:space="preserve"> Andueza</w:t>
            </w:r>
          </w:p>
          <w:p w:rsidR="00B164C3" w:rsidRPr="005D781C" w:rsidRDefault="00B164C3" w:rsidP="00827104">
            <w:pPr>
              <w:rPr>
                <w:rFonts w:ascii="Times" w:hAnsi="Times"/>
              </w:rPr>
            </w:pPr>
            <w:r w:rsidRPr="005D781C">
              <w:rPr>
                <w:rFonts w:ascii="Times" w:hAnsi="Times"/>
              </w:rPr>
              <w:t>José Luis García Herrera</w:t>
            </w:r>
          </w:p>
          <w:p w:rsidR="00B164C3" w:rsidRPr="005D781C" w:rsidRDefault="00B164C3" w:rsidP="00827104">
            <w:pPr>
              <w:rPr>
                <w:rFonts w:ascii="Times" w:hAnsi="Times"/>
              </w:rPr>
            </w:pPr>
            <w:r w:rsidRPr="005D781C">
              <w:rPr>
                <w:rFonts w:ascii="Times" w:hAnsi="Times"/>
              </w:rPr>
              <w:t xml:space="preserve">Br. Jonathan De Jesús </w:t>
            </w:r>
            <w:proofErr w:type="spellStart"/>
            <w:r w:rsidRPr="005D781C">
              <w:rPr>
                <w:rFonts w:ascii="Times" w:hAnsi="Times"/>
              </w:rPr>
              <w:t>Sáuz</w:t>
            </w:r>
            <w:proofErr w:type="spellEnd"/>
            <w:r w:rsidRPr="005D781C">
              <w:rPr>
                <w:rFonts w:ascii="Times" w:hAnsi="Times"/>
              </w:rPr>
              <w:t xml:space="preserve"> Sánchez</w:t>
            </w:r>
          </w:p>
          <w:p w:rsidR="00B164C3" w:rsidRPr="005D781C" w:rsidRDefault="00B164C3" w:rsidP="00827104">
            <w:pPr>
              <w:rPr>
                <w:rFonts w:ascii="Times" w:hAnsi="Times"/>
              </w:rPr>
            </w:pPr>
            <w:r w:rsidRPr="005D781C">
              <w:rPr>
                <w:rFonts w:ascii="Times" w:hAnsi="Times"/>
              </w:rPr>
              <w:t>Julieta Mireles</w:t>
            </w:r>
          </w:p>
          <w:p w:rsidR="00B164C3" w:rsidRPr="005D781C" w:rsidRDefault="00B164C3" w:rsidP="00827104">
            <w:pPr>
              <w:rPr>
                <w:rFonts w:ascii="Times" w:hAnsi="Times"/>
              </w:rPr>
            </w:pPr>
            <w:r w:rsidRPr="005D781C">
              <w:rPr>
                <w:rFonts w:ascii="Times" w:hAnsi="Times"/>
              </w:rPr>
              <w:lastRenderedPageBreak/>
              <w:t xml:space="preserve">Dr. Fernando R. Elorriaga </w:t>
            </w:r>
            <w:proofErr w:type="spellStart"/>
            <w:r w:rsidRPr="005D781C">
              <w:rPr>
                <w:rFonts w:ascii="Times" w:hAnsi="Times"/>
              </w:rPr>
              <w:t>Verplancken</w:t>
            </w:r>
            <w:proofErr w:type="spellEnd"/>
          </w:p>
        </w:tc>
        <w:tc>
          <w:tcPr>
            <w:tcW w:w="1842" w:type="dxa"/>
            <w:shd w:val="clear" w:color="auto" w:fill="BFBFBF" w:themeFill="background1" w:themeFillShade="BF"/>
          </w:tcPr>
          <w:p w:rsidR="00B164C3" w:rsidRPr="00C9695A" w:rsidRDefault="00B164C3" w:rsidP="00827104">
            <w:pPr>
              <w:rPr>
                <w:rFonts w:ascii="Times" w:hAnsi="Times"/>
              </w:rPr>
            </w:pPr>
            <w:r w:rsidRPr="00C9695A">
              <w:rPr>
                <w:rFonts w:ascii="Times" w:hAnsi="Times"/>
              </w:rPr>
              <w:lastRenderedPageBreak/>
              <w:t>B0015000208</w:t>
            </w:r>
          </w:p>
          <w:p w:rsidR="00B164C3" w:rsidRPr="00C9695A" w:rsidRDefault="00B164C3" w:rsidP="00827104">
            <w:pPr>
              <w:rPr>
                <w:rFonts w:ascii="Times" w:hAnsi="Times"/>
              </w:rPr>
            </w:pPr>
            <w:r w:rsidRPr="00C9695A">
              <w:rPr>
                <w:rFonts w:ascii="Times" w:hAnsi="Times"/>
              </w:rPr>
              <w:t>B0015000209</w:t>
            </w:r>
          </w:p>
          <w:p w:rsidR="00B164C3" w:rsidRPr="00C9695A" w:rsidRDefault="00B164C3" w:rsidP="00827104">
            <w:pPr>
              <w:rPr>
                <w:rFonts w:ascii="Times" w:hAnsi="Times"/>
              </w:rPr>
            </w:pPr>
            <w:r w:rsidRPr="00C9695A">
              <w:rPr>
                <w:rFonts w:ascii="Times" w:hAnsi="Times"/>
              </w:rPr>
              <w:t>B0015000210</w:t>
            </w:r>
          </w:p>
          <w:p w:rsidR="00B164C3" w:rsidRPr="00C9695A" w:rsidRDefault="00B164C3" w:rsidP="00827104">
            <w:pPr>
              <w:rPr>
                <w:rFonts w:ascii="Times" w:hAnsi="Times"/>
              </w:rPr>
            </w:pPr>
            <w:r w:rsidRPr="00C9695A">
              <w:rPr>
                <w:rFonts w:ascii="Times" w:hAnsi="Times"/>
              </w:rPr>
              <w:t>B0015000211</w:t>
            </w:r>
          </w:p>
          <w:p w:rsidR="00B164C3" w:rsidRPr="00C9695A" w:rsidRDefault="00B164C3" w:rsidP="00827104">
            <w:pPr>
              <w:rPr>
                <w:rFonts w:ascii="Times" w:hAnsi="Times"/>
              </w:rPr>
            </w:pPr>
            <w:r w:rsidRPr="00C9695A">
              <w:rPr>
                <w:rFonts w:ascii="Times" w:hAnsi="Times"/>
              </w:rPr>
              <w:t>B0015000212</w:t>
            </w:r>
          </w:p>
          <w:p w:rsidR="00B164C3" w:rsidRPr="00C9695A" w:rsidRDefault="00B164C3" w:rsidP="00827104">
            <w:pPr>
              <w:rPr>
                <w:rFonts w:ascii="Times" w:hAnsi="Times"/>
              </w:rPr>
            </w:pPr>
            <w:r w:rsidRPr="00C9695A">
              <w:rPr>
                <w:rFonts w:ascii="Times" w:hAnsi="Times"/>
              </w:rPr>
              <w:t>B0015000213</w:t>
            </w:r>
          </w:p>
          <w:p w:rsidR="00B164C3" w:rsidRPr="00C9695A" w:rsidRDefault="00B164C3" w:rsidP="00827104">
            <w:pPr>
              <w:rPr>
                <w:rFonts w:ascii="Times" w:hAnsi="Times"/>
              </w:rPr>
            </w:pPr>
            <w:r w:rsidRPr="00C9695A">
              <w:rPr>
                <w:rFonts w:ascii="Times" w:hAnsi="Times"/>
              </w:rPr>
              <w:t>B0015000214</w:t>
            </w:r>
          </w:p>
          <w:p w:rsidR="00B164C3" w:rsidRPr="00C9695A" w:rsidRDefault="00B164C3" w:rsidP="00827104">
            <w:pPr>
              <w:rPr>
                <w:rFonts w:ascii="Times" w:hAnsi="Times"/>
              </w:rPr>
            </w:pPr>
            <w:r w:rsidRPr="00C9695A">
              <w:rPr>
                <w:rFonts w:ascii="Times" w:hAnsi="Times"/>
              </w:rPr>
              <w:t>B0015000215</w:t>
            </w:r>
          </w:p>
          <w:p w:rsidR="00B164C3" w:rsidRPr="00C9695A" w:rsidRDefault="00B164C3" w:rsidP="00827104">
            <w:pPr>
              <w:rPr>
                <w:rFonts w:ascii="Times" w:hAnsi="Times"/>
              </w:rPr>
            </w:pPr>
            <w:r w:rsidRPr="00C9695A">
              <w:rPr>
                <w:rFonts w:ascii="Times" w:hAnsi="Times"/>
              </w:rPr>
              <w:t>B0015000219</w:t>
            </w:r>
          </w:p>
          <w:p w:rsidR="00B164C3" w:rsidRPr="00C9695A" w:rsidRDefault="00B164C3" w:rsidP="00827104">
            <w:pPr>
              <w:rPr>
                <w:rFonts w:ascii="Times" w:hAnsi="Times"/>
              </w:rPr>
            </w:pPr>
            <w:r w:rsidRPr="00C9695A">
              <w:rPr>
                <w:rFonts w:ascii="Times" w:hAnsi="Times"/>
              </w:rPr>
              <w:t>B0015000220</w:t>
            </w:r>
          </w:p>
          <w:p w:rsidR="00B164C3" w:rsidRPr="00C9695A" w:rsidRDefault="00B164C3" w:rsidP="00C9695A">
            <w:pPr>
              <w:rPr>
                <w:rFonts w:ascii="Times" w:hAnsi="Times"/>
              </w:rPr>
            </w:pPr>
            <w:r w:rsidRPr="00C9695A">
              <w:rPr>
                <w:rFonts w:ascii="Times" w:hAnsi="Times"/>
              </w:rPr>
              <w:t>B0015000221</w:t>
            </w:r>
          </w:p>
          <w:p w:rsidR="00B164C3" w:rsidRPr="00C9695A" w:rsidRDefault="00B164C3" w:rsidP="00C9695A">
            <w:pPr>
              <w:rPr>
                <w:rFonts w:ascii="Times" w:hAnsi="Times"/>
              </w:rPr>
            </w:pPr>
            <w:r w:rsidRPr="00C9695A">
              <w:rPr>
                <w:rFonts w:ascii="Times" w:hAnsi="Times"/>
              </w:rPr>
              <w:t>B0015000223</w:t>
            </w:r>
          </w:p>
          <w:p w:rsidR="00B164C3" w:rsidRPr="00C9695A" w:rsidRDefault="00B164C3" w:rsidP="00C9695A">
            <w:pPr>
              <w:rPr>
                <w:rFonts w:ascii="Times" w:hAnsi="Times"/>
              </w:rPr>
            </w:pPr>
            <w:r w:rsidRPr="00C9695A">
              <w:rPr>
                <w:rFonts w:ascii="Times" w:hAnsi="Times"/>
              </w:rPr>
              <w:t>B0015000225</w:t>
            </w:r>
          </w:p>
          <w:p w:rsidR="00B164C3" w:rsidRPr="00C9695A" w:rsidRDefault="00B164C3" w:rsidP="00C9695A">
            <w:pPr>
              <w:rPr>
                <w:rFonts w:ascii="Times" w:hAnsi="Times"/>
              </w:rPr>
            </w:pPr>
            <w:r w:rsidRPr="00C9695A">
              <w:rPr>
                <w:rFonts w:ascii="Times" w:hAnsi="Times"/>
              </w:rPr>
              <w:t>B0015000226</w:t>
            </w:r>
          </w:p>
          <w:p w:rsidR="00B164C3" w:rsidRPr="00C9695A" w:rsidRDefault="00B164C3" w:rsidP="00C9695A">
            <w:pPr>
              <w:rPr>
                <w:rFonts w:ascii="Times" w:hAnsi="Times"/>
              </w:rPr>
            </w:pPr>
            <w:r w:rsidRPr="00C9695A">
              <w:rPr>
                <w:rFonts w:ascii="Times" w:hAnsi="Times"/>
              </w:rPr>
              <w:t>B0015000240</w:t>
            </w:r>
          </w:p>
          <w:p w:rsidR="00B164C3" w:rsidRPr="00C9695A" w:rsidRDefault="00B164C3" w:rsidP="00C9695A">
            <w:pPr>
              <w:rPr>
                <w:rFonts w:ascii="Times" w:hAnsi="Times"/>
              </w:rPr>
            </w:pPr>
            <w:r w:rsidRPr="00C9695A">
              <w:rPr>
                <w:rFonts w:ascii="Times" w:hAnsi="Times"/>
              </w:rPr>
              <w:t>B0015000241</w:t>
            </w:r>
          </w:p>
          <w:p w:rsidR="00B164C3" w:rsidRPr="00C9695A" w:rsidRDefault="00B164C3" w:rsidP="00C9695A">
            <w:pPr>
              <w:rPr>
                <w:rFonts w:ascii="Times" w:hAnsi="Times"/>
              </w:rPr>
            </w:pPr>
            <w:r w:rsidRPr="00C9695A">
              <w:rPr>
                <w:rFonts w:ascii="Times" w:hAnsi="Times"/>
              </w:rPr>
              <w:lastRenderedPageBreak/>
              <w:t>B0015000247</w:t>
            </w:r>
          </w:p>
          <w:p w:rsidR="00B164C3" w:rsidRPr="00C9695A" w:rsidRDefault="00B164C3" w:rsidP="00C9695A">
            <w:pPr>
              <w:rPr>
                <w:rFonts w:ascii="Times" w:hAnsi="Times"/>
              </w:rPr>
            </w:pPr>
            <w:r w:rsidRPr="00C9695A">
              <w:rPr>
                <w:rFonts w:ascii="Times" w:hAnsi="Times"/>
              </w:rPr>
              <w:t>B0015000248</w:t>
            </w:r>
          </w:p>
          <w:p w:rsidR="00B164C3" w:rsidRPr="00C9695A" w:rsidRDefault="00B164C3" w:rsidP="00C9695A">
            <w:pPr>
              <w:rPr>
                <w:rFonts w:ascii="Times" w:hAnsi="Times"/>
              </w:rPr>
            </w:pPr>
            <w:r w:rsidRPr="00C9695A">
              <w:rPr>
                <w:rFonts w:ascii="Times" w:hAnsi="Times"/>
              </w:rPr>
              <w:t>B0015000252</w:t>
            </w:r>
          </w:p>
          <w:p w:rsidR="00B164C3" w:rsidRPr="00C9695A" w:rsidRDefault="00B164C3" w:rsidP="00C9695A">
            <w:pPr>
              <w:rPr>
                <w:rFonts w:ascii="Times" w:hAnsi="Times"/>
              </w:rPr>
            </w:pPr>
            <w:r w:rsidRPr="00C9695A">
              <w:rPr>
                <w:rFonts w:ascii="Times" w:hAnsi="Times"/>
              </w:rPr>
              <w:t>B0015000253</w:t>
            </w:r>
          </w:p>
          <w:p w:rsidR="00B164C3" w:rsidRPr="005D781C" w:rsidRDefault="00B164C3" w:rsidP="00C9695A">
            <w:pPr>
              <w:rPr>
                <w:rFonts w:ascii="Times" w:hAnsi="Times"/>
              </w:rPr>
            </w:pPr>
            <w:r w:rsidRPr="005D781C">
              <w:rPr>
                <w:rFonts w:ascii="Times" w:hAnsi="Times"/>
              </w:rPr>
              <w:t>B0015000254</w:t>
            </w:r>
          </w:p>
          <w:p w:rsidR="00B164C3" w:rsidRPr="005D781C" w:rsidRDefault="00B164C3" w:rsidP="00C9695A">
            <w:pPr>
              <w:rPr>
                <w:rFonts w:ascii="Times" w:hAnsi="Times"/>
              </w:rPr>
            </w:pPr>
            <w:r w:rsidRPr="005D781C">
              <w:rPr>
                <w:rFonts w:ascii="Times" w:hAnsi="Times"/>
              </w:rPr>
              <w:t>B0015000255</w:t>
            </w:r>
          </w:p>
          <w:p w:rsidR="00B164C3" w:rsidRPr="005D781C" w:rsidRDefault="00B164C3" w:rsidP="00C9695A">
            <w:pPr>
              <w:rPr>
                <w:rFonts w:ascii="Times" w:hAnsi="Times"/>
              </w:rPr>
            </w:pPr>
            <w:r w:rsidRPr="005D781C">
              <w:rPr>
                <w:rFonts w:ascii="Times" w:hAnsi="Times"/>
              </w:rPr>
              <w:t>B0015000268</w:t>
            </w:r>
          </w:p>
          <w:p w:rsidR="00B164C3" w:rsidRPr="005D781C" w:rsidRDefault="00B164C3" w:rsidP="00C9695A">
            <w:pPr>
              <w:rPr>
                <w:rFonts w:ascii="Times" w:hAnsi="Times"/>
              </w:rPr>
            </w:pPr>
            <w:r w:rsidRPr="005D781C">
              <w:rPr>
                <w:rFonts w:ascii="Times" w:hAnsi="Times"/>
              </w:rPr>
              <w:t>B0015000269</w:t>
            </w:r>
          </w:p>
          <w:p w:rsidR="00B164C3" w:rsidRPr="005D781C" w:rsidRDefault="00B164C3" w:rsidP="00C9695A">
            <w:pPr>
              <w:rPr>
                <w:rFonts w:ascii="Times" w:hAnsi="Times"/>
              </w:rPr>
            </w:pPr>
            <w:r w:rsidRPr="005D781C">
              <w:rPr>
                <w:rFonts w:ascii="Times" w:hAnsi="Times"/>
              </w:rPr>
              <w:t>B0015000270</w:t>
            </w:r>
          </w:p>
          <w:p w:rsidR="00B138A1" w:rsidRDefault="00B164C3" w:rsidP="00C9695A">
            <w:pPr>
              <w:rPr>
                <w:rFonts w:ascii="Times" w:hAnsi="Times"/>
              </w:rPr>
            </w:pPr>
            <w:r w:rsidRPr="005D781C">
              <w:rPr>
                <w:rFonts w:ascii="Times" w:hAnsi="Times"/>
              </w:rPr>
              <w:t>B0015000315</w:t>
            </w:r>
          </w:p>
          <w:p w:rsidR="00B138A1" w:rsidRDefault="00B138A1" w:rsidP="00C9695A">
            <w:pPr>
              <w:rPr>
                <w:rFonts w:ascii="Times" w:hAnsi="Times"/>
              </w:rPr>
            </w:pPr>
            <w:r>
              <w:rPr>
                <w:rFonts w:ascii="Times" w:hAnsi="Times"/>
              </w:rPr>
              <w:t>B0015000326</w:t>
            </w:r>
          </w:p>
          <w:p w:rsidR="00B164C3" w:rsidRPr="005D781C" w:rsidRDefault="00B138A1" w:rsidP="00C9695A">
            <w:pPr>
              <w:rPr>
                <w:rFonts w:ascii="Times" w:hAnsi="Times"/>
              </w:rPr>
            </w:pPr>
            <w:r>
              <w:rPr>
                <w:rFonts w:ascii="Times" w:hAnsi="Times"/>
              </w:rPr>
              <w:t>B0015000327</w:t>
            </w:r>
            <w:r w:rsidR="00B164C3" w:rsidRPr="005D781C">
              <w:rPr>
                <w:rFonts w:ascii="Times" w:hAnsi="Times"/>
              </w:rPr>
              <w:tab/>
            </w:r>
          </w:p>
        </w:tc>
        <w:tc>
          <w:tcPr>
            <w:tcW w:w="2410" w:type="dxa"/>
            <w:shd w:val="clear" w:color="auto" w:fill="BFBFBF" w:themeFill="background1" w:themeFillShade="BF"/>
          </w:tcPr>
          <w:p w:rsidR="00B164C3" w:rsidRPr="005D781C" w:rsidRDefault="00B164C3" w:rsidP="00827104">
            <w:pPr>
              <w:rPr>
                <w:rFonts w:ascii="Times" w:hAnsi="Times"/>
              </w:rPr>
            </w:pPr>
          </w:p>
        </w:tc>
        <w:tc>
          <w:tcPr>
            <w:tcW w:w="4536" w:type="dxa"/>
            <w:shd w:val="clear" w:color="auto" w:fill="BFBFBF" w:themeFill="background1" w:themeFillShade="BF"/>
          </w:tcPr>
          <w:p w:rsidR="00B164C3" w:rsidRPr="005D781C" w:rsidRDefault="00B164C3" w:rsidP="00827104">
            <w:pPr>
              <w:rPr>
                <w:rFonts w:ascii="Times" w:hAnsi="Times"/>
              </w:rPr>
            </w:pPr>
          </w:p>
          <w:p w:rsidR="00423F12" w:rsidRPr="005D781C" w:rsidRDefault="00423F12" w:rsidP="00827104">
            <w:pPr>
              <w:rPr>
                <w:rFonts w:ascii="Times" w:hAnsi="Times"/>
              </w:rPr>
            </w:pPr>
            <w:r w:rsidRPr="005D781C">
              <w:rPr>
                <w:rFonts w:ascii="Times" w:hAnsi="Times"/>
              </w:rPr>
              <w:t>Con relación a los comentarios enviados por miembros de la Sociedad Mexicana de Mastozoología Marina (SOMEMMA), se debe precisar lo siguiente:</w:t>
            </w:r>
          </w:p>
          <w:p w:rsidR="00423F12" w:rsidRPr="005D781C" w:rsidRDefault="00423F12" w:rsidP="00827104">
            <w:pPr>
              <w:rPr>
                <w:rFonts w:ascii="Times" w:hAnsi="Times"/>
              </w:rPr>
            </w:pPr>
          </w:p>
          <w:p w:rsidR="00423F12" w:rsidRPr="005D781C" w:rsidRDefault="00423F12" w:rsidP="00C9695A">
            <w:pPr>
              <w:rPr>
                <w:rFonts w:ascii="Times" w:hAnsi="Times"/>
              </w:rPr>
            </w:pPr>
            <w:r w:rsidRPr="005D781C">
              <w:rPr>
                <w:rFonts w:ascii="Times" w:hAnsi="Times"/>
              </w:rPr>
              <w:t xml:space="preserve">El </w:t>
            </w:r>
            <w:r w:rsidR="006A2297" w:rsidRPr="005D781C">
              <w:rPr>
                <w:rFonts w:ascii="Times" w:hAnsi="Times"/>
              </w:rPr>
              <w:t>alcance</w:t>
            </w:r>
            <w:r w:rsidRPr="005D781C">
              <w:rPr>
                <w:rFonts w:ascii="Times" w:hAnsi="Times"/>
              </w:rPr>
              <w:t xml:space="preserve"> del Acuerdo es la suspensión para el uso de redes de e</w:t>
            </w:r>
            <w:r w:rsidR="006A2297" w:rsidRPr="005D781C">
              <w:rPr>
                <w:rFonts w:ascii="Times" w:hAnsi="Times"/>
              </w:rPr>
              <w:t>nmalle, cimbras y/o palangres, no obstante las sugerencias alusivas sobre acciones de mejora en el tema de inspección y vigilancia (vigilancia “sorpresa”, dotar de más herramientas, personal y presupuesto a PROFEPA y SEMAR, vigilancia comunitaria, pesca y tráfico de totoaba) serán consideradas y llevadas a las instancias correspondientes.</w:t>
            </w:r>
          </w:p>
          <w:p w:rsidR="006A2297" w:rsidRPr="005D781C" w:rsidRDefault="006A2297" w:rsidP="00C9695A">
            <w:pPr>
              <w:rPr>
                <w:rFonts w:ascii="Times" w:hAnsi="Times"/>
              </w:rPr>
            </w:pPr>
          </w:p>
          <w:p w:rsidR="006A2297" w:rsidRPr="005D781C" w:rsidRDefault="00815FF0" w:rsidP="00C9695A">
            <w:pPr>
              <w:rPr>
                <w:rFonts w:ascii="Times" w:hAnsi="Times"/>
              </w:rPr>
            </w:pPr>
            <w:r w:rsidRPr="005D781C">
              <w:rPr>
                <w:rFonts w:ascii="Times" w:hAnsi="Times"/>
              </w:rPr>
              <w:lastRenderedPageBreak/>
              <w:t>Respecto a la dotación de un sistema de posicionamiento global a todas las pan</w:t>
            </w:r>
            <w:r w:rsidR="00F0657E" w:rsidRPr="005D781C">
              <w:rPr>
                <w:rFonts w:ascii="Times" w:hAnsi="Times"/>
              </w:rPr>
              <w:t>gas, actualmente la SAGARPA-CONAPESCA no cuenta con un esquema de apoyo para tal fin.</w:t>
            </w:r>
          </w:p>
          <w:p w:rsidR="00F0657E" w:rsidRPr="005D781C" w:rsidRDefault="00F0657E" w:rsidP="00C9695A">
            <w:pPr>
              <w:rPr>
                <w:rFonts w:ascii="Times" w:hAnsi="Times"/>
              </w:rPr>
            </w:pPr>
          </w:p>
          <w:p w:rsidR="00F0657E" w:rsidRPr="005D781C" w:rsidRDefault="00F0657E" w:rsidP="00C9695A">
            <w:pPr>
              <w:rPr>
                <w:rFonts w:ascii="Times" w:hAnsi="Times"/>
              </w:rPr>
            </w:pPr>
            <w:r w:rsidRPr="005D781C">
              <w:rPr>
                <w:rFonts w:ascii="Times" w:hAnsi="Times"/>
              </w:rPr>
              <w:t>Sobre la prolongación del plazo de suspensión de las artes de pesca objeto del Acuerdo, el mismo dependerá de que se cuenten con los recursos para continuar el esq</w:t>
            </w:r>
            <w:r w:rsidR="00893C98" w:rsidRPr="005D781C">
              <w:rPr>
                <w:rFonts w:ascii="Times" w:hAnsi="Times"/>
              </w:rPr>
              <w:t>uema de apoyo a los productores, lo cual depende de la promoción de dichos recursos a nivel de presupuesto de egresos, al nivel de las cámaras legislativas.</w:t>
            </w:r>
          </w:p>
          <w:p w:rsidR="00367D37" w:rsidRPr="005D781C" w:rsidRDefault="00367D37" w:rsidP="00C9695A">
            <w:pPr>
              <w:rPr>
                <w:rFonts w:ascii="Times" w:hAnsi="Times"/>
              </w:rPr>
            </w:pPr>
          </w:p>
          <w:p w:rsidR="00367D37" w:rsidRPr="005D781C" w:rsidRDefault="00367D37" w:rsidP="00C9695A">
            <w:pPr>
              <w:rPr>
                <w:rFonts w:ascii="Times" w:hAnsi="Times"/>
              </w:rPr>
            </w:pPr>
            <w:r w:rsidRPr="005D781C">
              <w:rPr>
                <w:rFonts w:ascii="Times" w:hAnsi="Times"/>
              </w:rPr>
              <w:t>Finalmente, las acciones de monitoreo y evaluación de la población de vaquita son parte de las acciones complementarias a la medida que sin embargo habrán de desarrollarse por las instancias científicas involucradas.</w:t>
            </w:r>
          </w:p>
          <w:p w:rsidR="00423F12" w:rsidRPr="005D781C" w:rsidRDefault="00423F12" w:rsidP="00827104">
            <w:pPr>
              <w:rPr>
                <w:rFonts w:ascii="Times" w:hAnsi="Times"/>
              </w:rPr>
            </w:pPr>
          </w:p>
        </w:tc>
      </w:tr>
      <w:tr w:rsidR="00B164C3" w:rsidRPr="00C9695A" w:rsidTr="00C9695A">
        <w:tc>
          <w:tcPr>
            <w:tcW w:w="2235" w:type="dxa"/>
            <w:shd w:val="clear" w:color="auto" w:fill="BFBFBF" w:themeFill="background1" w:themeFillShade="BF"/>
          </w:tcPr>
          <w:p w:rsidR="00B164C3" w:rsidRDefault="00B164C3" w:rsidP="00827104">
            <w:pPr>
              <w:rPr>
                <w:rFonts w:ascii="Times" w:hAnsi="Times"/>
              </w:rPr>
            </w:pPr>
            <w:r w:rsidRPr="005D781C">
              <w:rPr>
                <w:rFonts w:ascii="Times" w:hAnsi="Times"/>
              </w:rPr>
              <w:lastRenderedPageBreak/>
              <w:t>Centro de Investigación y de Estudios Avanzados del Instituto Politécnico Nacional (CINVESTAV)</w:t>
            </w:r>
            <w:r w:rsidR="00251013">
              <w:rPr>
                <w:rFonts w:ascii="Times" w:hAnsi="Times"/>
              </w:rPr>
              <w:t>,</w:t>
            </w:r>
          </w:p>
          <w:p w:rsidR="00251013" w:rsidRPr="005D781C" w:rsidRDefault="00251013" w:rsidP="00827104">
            <w:pPr>
              <w:rPr>
                <w:rFonts w:ascii="Times" w:hAnsi="Times"/>
              </w:rPr>
            </w:pPr>
            <w:r>
              <w:rPr>
                <w:rFonts w:ascii="Times" w:hAnsi="Times"/>
              </w:rPr>
              <w:t xml:space="preserve">Miembro de la Sociedad Mexicana de </w:t>
            </w:r>
            <w:proofErr w:type="spellStart"/>
            <w:r>
              <w:rPr>
                <w:rFonts w:ascii="Times" w:hAnsi="Times"/>
              </w:rPr>
              <w:t>Maztozoología</w:t>
            </w:r>
            <w:proofErr w:type="spellEnd"/>
            <w:r>
              <w:rPr>
                <w:rFonts w:ascii="Times" w:hAnsi="Times"/>
              </w:rPr>
              <w:t xml:space="preserve"> Marina (SOMMEMA)</w:t>
            </w:r>
          </w:p>
        </w:tc>
        <w:tc>
          <w:tcPr>
            <w:tcW w:w="2268" w:type="dxa"/>
            <w:shd w:val="clear" w:color="auto" w:fill="BFBFBF" w:themeFill="background1" w:themeFillShade="BF"/>
          </w:tcPr>
          <w:p w:rsidR="00B164C3" w:rsidRDefault="00B164C3" w:rsidP="00827104">
            <w:pPr>
              <w:rPr>
                <w:rFonts w:ascii="Times" w:hAnsi="Times"/>
              </w:rPr>
            </w:pPr>
            <w:r w:rsidRPr="005D781C">
              <w:rPr>
                <w:rFonts w:ascii="Times" w:hAnsi="Times"/>
              </w:rPr>
              <w:t xml:space="preserve">Dr. Federico H. </w:t>
            </w:r>
            <w:proofErr w:type="spellStart"/>
            <w:r w:rsidRPr="005D781C">
              <w:rPr>
                <w:rFonts w:ascii="Times" w:hAnsi="Times"/>
              </w:rPr>
              <w:t>Dickinson</w:t>
            </w:r>
            <w:proofErr w:type="spellEnd"/>
            <w:r w:rsidRPr="005D781C">
              <w:rPr>
                <w:rFonts w:ascii="Times" w:hAnsi="Times"/>
              </w:rPr>
              <w:t xml:space="preserve"> </w:t>
            </w:r>
            <w:proofErr w:type="spellStart"/>
            <w:r w:rsidRPr="005D781C">
              <w:rPr>
                <w:rFonts w:ascii="Times" w:hAnsi="Times"/>
              </w:rPr>
              <w:t>Bannack</w:t>
            </w:r>
            <w:proofErr w:type="spellEnd"/>
            <w:r w:rsidRPr="005D781C">
              <w:rPr>
                <w:rFonts w:ascii="Times" w:hAnsi="Times"/>
              </w:rPr>
              <w:t>.</w:t>
            </w:r>
          </w:p>
          <w:p w:rsidR="008B6D83" w:rsidRDefault="008B6D83" w:rsidP="00827104">
            <w:pPr>
              <w:rPr>
                <w:rFonts w:ascii="Times" w:hAnsi="Times"/>
              </w:rPr>
            </w:pPr>
            <w:r w:rsidRPr="008B6D83">
              <w:rPr>
                <w:rFonts w:ascii="Times" w:hAnsi="Times"/>
              </w:rPr>
              <w:t xml:space="preserve">Juan Antonio </w:t>
            </w:r>
            <w:r>
              <w:rPr>
                <w:rFonts w:ascii="Times" w:hAnsi="Times"/>
              </w:rPr>
              <w:t>F</w:t>
            </w:r>
            <w:r w:rsidRPr="008B6D83">
              <w:rPr>
                <w:rFonts w:ascii="Times" w:hAnsi="Times"/>
              </w:rPr>
              <w:t>rancisco Gutierrez</w:t>
            </w:r>
            <w:r>
              <w:rPr>
                <w:rFonts w:ascii="Times" w:hAnsi="Times"/>
              </w:rPr>
              <w:t>.</w:t>
            </w:r>
          </w:p>
          <w:p w:rsidR="006147D3" w:rsidRDefault="00251013" w:rsidP="00827104">
            <w:pPr>
              <w:rPr>
                <w:rFonts w:ascii="Times" w:hAnsi="Times"/>
              </w:rPr>
            </w:pPr>
            <w:r>
              <w:rPr>
                <w:rFonts w:ascii="Times" w:hAnsi="Times"/>
              </w:rPr>
              <w:t xml:space="preserve">Lic. Arrazola Romero </w:t>
            </w:r>
          </w:p>
          <w:p w:rsidR="006147D3" w:rsidRDefault="006147D3" w:rsidP="00827104">
            <w:pPr>
              <w:rPr>
                <w:rFonts w:ascii="Times" w:hAnsi="Times"/>
              </w:rPr>
            </w:pPr>
            <w:proofErr w:type="spellStart"/>
            <w:r>
              <w:rPr>
                <w:rFonts w:ascii="Times" w:hAnsi="Times"/>
              </w:rPr>
              <w:t>Anayeli</w:t>
            </w:r>
            <w:proofErr w:type="spellEnd"/>
            <w:r>
              <w:rPr>
                <w:rFonts w:ascii="Times" w:hAnsi="Times"/>
              </w:rPr>
              <w:t xml:space="preserve"> Arenas Bonilla</w:t>
            </w:r>
          </w:p>
          <w:p w:rsidR="00251013" w:rsidRDefault="009D0154" w:rsidP="00827104">
            <w:pPr>
              <w:rPr>
                <w:rFonts w:ascii="Times" w:hAnsi="Times"/>
              </w:rPr>
            </w:pPr>
            <w:r>
              <w:rPr>
                <w:rFonts w:ascii="Times" w:hAnsi="Times"/>
              </w:rPr>
              <w:t xml:space="preserve">Alberto </w:t>
            </w:r>
            <w:proofErr w:type="spellStart"/>
            <w:r>
              <w:rPr>
                <w:rFonts w:ascii="Times" w:hAnsi="Times"/>
              </w:rPr>
              <w:t>Otohinel</w:t>
            </w:r>
            <w:proofErr w:type="spellEnd"/>
            <w:r>
              <w:rPr>
                <w:rFonts w:ascii="Times" w:hAnsi="Times"/>
              </w:rPr>
              <w:t>.</w:t>
            </w:r>
          </w:p>
          <w:p w:rsidR="009D0154" w:rsidRPr="005D781C" w:rsidRDefault="009D0154" w:rsidP="00827104">
            <w:pPr>
              <w:rPr>
                <w:rFonts w:ascii="Times" w:hAnsi="Times"/>
              </w:rPr>
            </w:pPr>
            <w:r>
              <w:rPr>
                <w:rFonts w:ascii="Times" w:hAnsi="Times"/>
              </w:rPr>
              <w:t>C. Isabel Bonilla y Eduardo Arenas Bonilla.</w:t>
            </w:r>
          </w:p>
        </w:tc>
        <w:tc>
          <w:tcPr>
            <w:tcW w:w="1842" w:type="dxa"/>
            <w:shd w:val="clear" w:color="auto" w:fill="BFBFBF" w:themeFill="background1" w:themeFillShade="BF"/>
          </w:tcPr>
          <w:p w:rsidR="00B164C3" w:rsidRDefault="00B164C3" w:rsidP="00827104">
            <w:pPr>
              <w:rPr>
                <w:rFonts w:ascii="Times" w:hAnsi="Times"/>
              </w:rPr>
            </w:pPr>
            <w:r w:rsidRPr="005D781C">
              <w:rPr>
                <w:rFonts w:ascii="Times" w:hAnsi="Times"/>
              </w:rPr>
              <w:t>B0015000222</w:t>
            </w:r>
          </w:p>
          <w:p w:rsidR="008B6D83" w:rsidRDefault="008B6D83" w:rsidP="00827104">
            <w:pPr>
              <w:rPr>
                <w:rFonts w:ascii="Times" w:hAnsi="Times"/>
              </w:rPr>
            </w:pPr>
            <w:r w:rsidRPr="008B6D83">
              <w:rPr>
                <w:rFonts w:ascii="Times" w:hAnsi="Times"/>
              </w:rPr>
              <w:t>B0015000347</w:t>
            </w:r>
          </w:p>
          <w:p w:rsidR="00251013" w:rsidRDefault="00251013" w:rsidP="00827104">
            <w:pPr>
              <w:rPr>
                <w:rFonts w:ascii="Times" w:hAnsi="Times"/>
              </w:rPr>
            </w:pPr>
            <w:r w:rsidRPr="00251013">
              <w:rPr>
                <w:rFonts w:ascii="Times" w:hAnsi="Times"/>
              </w:rPr>
              <w:t>B0015000350</w:t>
            </w:r>
          </w:p>
          <w:p w:rsidR="006147D3" w:rsidRDefault="006147D3" w:rsidP="00827104">
            <w:pPr>
              <w:rPr>
                <w:rFonts w:ascii="Times" w:hAnsi="Times"/>
              </w:rPr>
            </w:pPr>
            <w:r w:rsidRPr="006147D3">
              <w:rPr>
                <w:rFonts w:ascii="Times" w:hAnsi="Times"/>
              </w:rPr>
              <w:t>B0015000355</w:t>
            </w:r>
          </w:p>
          <w:p w:rsidR="009D0154" w:rsidRPr="005D781C" w:rsidRDefault="009D0154" w:rsidP="00827104">
            <w:pPr>
              <w:rPr>
                <w:rFonts w:ascii="Times" w:hAnsi="Times"/>
              </w:rPr>
            </w:pPr>
            <w:r w:rsidRPr="009D0154">
              <w:rPr>
                <w:rFonts w:ascii="Times" w:hAnsi="Times"/>
              </w:rPr>
              <w:t>B0015000356</w:t>
            </w:r>
          </w:p>
        </w:tc>
        <w:tc>
          <w:tcPr>
            <w:tcW w:w="2410" w:type="dxa"/>
            <w:shd w:val="clear" w:color="auto" w:fill="BFBFBF" w:themeFill="background1" w:themeFillShade="BF"/>
          </w:tcPr>
          <w:p w:rsidR="00B164C3" w:rsidRPr="005D781C" w:rsidRDefault="00B164C3" w:rsidP="00827104">
            <w:pPr>
              <w:rPr>
                <w:rFonts w:ascii="Times" w:hAnsi="Times"/>
              </w:rPr>
            </w:pPr>
          </w:p>
        </w:tc>
        <w:tc>
          <w:tcPr>
            <w:tcW w:w="4536" w:type="dxa"/>
            <w:shd w:val="clear" w:color="auto" w:fill="BFBFBF" w:themeFill="background1" w:themeFillShade="BF"/>
          </w:tcPr>
          <w:p w:rsidR="00935CBD" w:rsidRPr="005D781C" w:rsidRDefault="00935CBD" w:rsidP="00C9695A">
            <w:pPr>
              <w:rPr>
                <w:rFonts w:ascii="Times" w:hAnsi="Times"/>
              </w:rPr>
            </w:pPr>
            <w:r w:rsidRPr="005D781C">
              <w:rPr>
                <w:rFonts w:ascii="Times" w:hAnsi="Times"/>
              </w:rPr>
              <w:t>En relación a las observaciones del particular, se responde lo siguiente:</w:t>
            </w:r>
          </w:p>
          <w:p w:rsidR="00935CBD" w:rsidRPr="005D781C" w:rsidRDefault="00935CBD" w:rsidP="00C9695A">
            <w:pPr>
              <w:rPr>
                <w:rFonts w:ascii="Times" w:hAnsi="Times"/>
              </w:rPr>
            </w:pPr>
          </w:p>
          <w:p w:rsidR="00935CBD" w:rsidRPr="00C9695A" w:rsidRDefault="00935CBD" w:rsidP="00C9695A">
            <w:pPr>
              <w:rPr>
                <w:rFonts w:ascii="Times" w:hAnsi="Times"/>
              </w:rPr>
            </w:pPr>
            <w:r w:rsidRPr="00C9695A">
              <w:rPr>
                <w:rFonts w:ascii="Times" w:hAnsi="Times"/>
              </w:rPr>
              <w:t>Sugiere que todas las pangas deben contar con un sistema de posición global:</w:t>
            </w:r>
          </w:p>
          <w:p w:rsidR="00046454" w:rsidRPr="005D781C" w:rsidRDefault="008F21D9" w:rsidP="00C9695A">
            <w:pPr>
              <w:rPr>
                <w:rFonts w:ascii="Times" w:hAnsi="Times"/>
              </w:rPr>
            </w:pPr>
            <w:r>
              <w:rPr>
                <w:rFonts w:ascii="Times" w:hAnsi="Times"/>
              </w:rPr>
              <w:t>No se considera viable</w:t>
            </w:r>
            <w:r w:rsidR="00935CBD" w:rsidRPr="005D781C">
              <w:rPr>
                <w:rFonts w:ascii="Times" w:hAnsi="Times"/>
              </w:rPr>
              <w:t xml:space="preserve"> lo anterior, toda vez que</w:t>
            </w:r>
            <w:r>
              <w:rPr>
                <w:rFonts w:ascii="Times" w:hAnsi="Times"/>
              </w:rPr>
              <w:t xml:space="preserve"> además del elevado costo</w:t>
            </w:r>
            <w:r w:rsidR="00935CBD" w:rsidRPr="005D781C">
              <w:rPr>
                <w:rFonts w:ascii="Times" w:hAnsi="Times"/>
              </w:rPr>
              <w:t xml:space="preserve"> la mayoría de las embarcaciones que serán impactadas por la implement</w:t>
            </w:r>
            <w:r>
              <w:rPr>
                <w:rFonts w:ascii="Times" w:hAnsi="Times"/>
              </w:rPr>
              <w:t>ación del Acuerdo regulatorio</w:t>
            </w:r>
            <w:r w:rsidR="00935CBD" w:rsidRPr="005D781C">
              <w:rPr>
                <w:rFonts w:ascii="Times" w:hAnsi="Times"/>
              </w:rPr>
              <w:t xml:space="preserve"> no </w:t>
            </w:r>
            <w:r>
              <w:rPr>
                <w:rFonts w:ascii="Times" w:hAnsi="Times"/>
              </w:rPr>
              <w:t xml:space="preserve">estarían operando </w:t>
            </w:r>
            <w:r w:rsidR="00935CBD" w:rsidRPr="005D781C">
              <w:rPr>
                <w:rFonts w:ascii="Times" w:hAnsi="Times"/>
              </w:rPr>
              <w:t xml:space="preserve">por la suspensión de las artes de pesca autorizadas (redes de enmalle, cimbras o palangres), </w:t>
            </w:r>
            <w:r w:rsidR="00046454" w:rsidRPr="005D781C">
              <w:rPr>
                <w:rFonts w:ascii="Times" w:hAnsi="Times"/>
              </w:rPr>
              <w:t xml:space="preserve">aunado a que la verificación </w:t>
            </w:r>
            <w:r>
              <w:rPr>
                <w:rFonts w:ascii="Times" w:hAnsi="Times"/>
              </w:rPr>
              <w:t xml:space="preserve">más que el movimiento de las embarcaciones se enfocará a verificar que no se posea en las zonas de pesca ni se encuentren operando </w:t>
            </w:r>
            <w:r w:rsidR="00046454" w:rsidRPr="005D781C">
              <w:rPr>
                <w:rFonts w:ascii="Times" w:hAnsi="Times"/>
              </w:rPr>
              <w:t xml:space="preserve">dichas artes de pesca. </w:t>
            </w:r>
          </w:p>
          <w:p w:rsidR="00B164C3" w:rsidRPr="005D781C" w:rsidRDefault="00B164C3" w:rsidP="00827104">
            <w:pPr>
              <w:rPr>
                <w:rFonts w:ascii="Times" w:hAnsi="Times"/>
              </w:rPr>
            </w:pPr>
          </w:p>
          <w:p w:rsidR="00571575" w:rsidRPr="00C9695A" w:rsidRDefault="00571575" w:rsidP="00827104">
            <w:pPr>
              <w:rPr>
                <w:rFonts w:ascii="Times" w:hAnsi="Times"/>
              </w:rPr>
            </w:pPr>
            <w:r w:rsidRPr="00C9695A">
              <w:rPr>
                <w:rFonts w:ascii="Times" w:hAnsi="Times"/>
              </w:rPr>
              <w:t>Recomienda realizar vigil</w:t>
            </w:r>
            <w:r w:rsidR="00490F4A" w:rsidRPr="00C9695A">
              <w:rPr>
                <w:rFonts w:ascii="Times" w:hAnsi="Times"/>
              </w:rPr>
              <w:t>ancia "sorpresa" y</w:t>
            </w:r>
            <w:r w:rsidRPr="00C9695A">
              <w:rPr>
                <w:rFonts w:ascii="Times" w:hAnsi="Times"/>
              </w:rPr>
              <w:t xml:space="preserve"> que algunos pescadores locales sean partícipes de la vigilancia:</w:t>
            </w:r>
          </w:p>
          <w:p w:rsidR="00046454" w:rsidRPr="005D781C" w:rsidRDefault="00046454" w:rsidP="00C9695A">
            <w:pPr>
              <w:rPr>
                <w:rFonts w:ascii="Times" w:hAnsi="Times"/>
              </w:rPr>
            </w:pPr>
            <w:r w:rsidRPr="005D781C">
              <w:rPr>
                <w:rFonts w:ascii="Times" w:hAnsi="Times"/>
              </w:rPr>
              <w:t xml:space="preserve">El tipo de verificación del cumplimiento de lo dispuesto en el Acuerdo regulatorio a través de la “vigilancia sorpresa” será hecho del conocimiento de la Dirección General de Inspección y Vigilancia para que </w:t>
            </w:r>
            <w:r w:rsidR="008F21D9">
              <w:rPr>
                <w:rFonts w:ascii="Times" w:hAnsi="Times"/>
              </w:rPr>
              <w:t>considere lo propuesto respecto a los operativos de vigilancia</w:t>
            </w:r>
            <w:r w:rsidRPr="005D781C">
              <w:rPr>
                <w:rFonts w:ascii="Times" w:hAnsi="Times"/>
              </w:rPr>
              <w:t>, así como lo relativo a la inclusión de pescadores locales en las acciones de inspección y vigilancia.</w:t>
            </w:r>
          </w:p>
          <w:p w:rsidR="00046454" w:rsidRPr="005D781C" w:rsidRDefault="00046454" w:rsidP="00827104">
            <w:pPr>
              <w:rPr>
                <w:rFonts w:ascii="Times" w:hAnsi="Times"/>
              </w:rPr>
            </w:pPr>
          </w:p>
          <w:p w:rsidR="00490F4A" w:rsidRPr="00C9695A" w:rsidRDefault="00490F4A" w:rsidP="00C9695A">
            <w:pPr>
              <w:rPr>
                <w:rFonts w:ascii="Times" w:hAnsi="Times"/>
              </w:rPr>
            </w:pPr>
            <w:r w:rsidRPr="00C9695A">
              <w:rPr>
                <w:rFonts w:ascii="Times" w:hAnsi="Times"/>
              </w:rPr>
              <w:lastRenderedPageBreak/>
              <w:t>Sugiere que para tener una vigilancia más eficiente, es necesario proveer a la PROFEPA y SEMAR las herramientas necesarias para efectuar dicho trabajo incluyendo entre ellas el aumento de personal involucrado, el implemento de una estrategia organizada y eficiente y presupuesto adecuado para la realización de la vigilancia:</w:t>
            </w:r>
          </w:p>
          <w:p w:rsidR="00490F4A" w:rsidRPr="005D781C" w:rsidRDefault="00D95943" w:rsidP="00C9695A">
            <w:pPr>
              <w:rPr>
                <w:rFonts w:ascii="Times" w:hAnsi="Times"/>
              </w:rPr>
            </w:pPr>
            <w:r>
              <w:rPr>
                <w:rFonts w:ascii="Times" w:hAnsi="Times"/>
              </w:rPr>
              <w:t xml:space="preserve">La PROFEPA y SEMAR además de la CONAPESCA, cuentan con recursos propios que deberán ser canalizados para apoyar en el ámbito de sus competencias en la vigilancia del cumplimiento del Acuerdo regulatorio. En el caso de la CONAPESCA se han considerado incrementar las acciones de vigilancia en la zona con objeto de verificar el cumplimiento de la medida regulatoria a implementar. </w:t>
            </w:r>
            <w:r w:rsidR="00490F4A" w:rsidRPr="005D781C">
              <w:rPr>
                <w:rFonts w:ascii="Times" w:hAnsi="Times"/>
              </w:rPr>
              <w:t>El incremento del personal involucrado en las acciones de inspección y vigilancia, se encuentra en f</w:t>
            </w:r>
            <w:r>
              <w:rPr>
                <w:rFonts w:ascii="Times" w:hAnsi="Times"/>
              </w:rPr>
              <w:t>unción del presupuesto asignado.</w:t>
            </w:r>
          </w:p>
          <w:p w:rsidR="00046454" w:rsidRPr="005D781C" w:rsidRDefault="00046454" w:rsidP="00827104">
            <w:pPr>
              <w:rPr>
                <w:rFonts w:ascii="Times" w:hAnsi="Times"/>
              </w:rPr>
            </w:pPr>
          </w:p>
          <w:p w:rsidR="00490F4A" w:rsidRPr="00C9695A" w:rsidRDefault="00490F4A" w:rsidP="00C9695A">
            <w:pPr>
              <w:rPr>
                <w:rFonts w:ascii="Times" w:hAnsi="Times"/>
              </w:rPr>
            </w:pPr>
            <w:r w:rsidRPr="00C9695A">
              <w:rPr>
                <w:rFonts w:ascii="Times" w:hAnsi="Times"/>
              </w:rPr>
              <w:t>Propone extender el total de años para la prohibición de la pesca y que una vez terminado el plazo de prohibición, se realice el monitoreo de la población para poder determinar el impacto de esta medida.</w:t>
            </w:r>
          </w:p>
          <w:p w:rsidR="00490F4A" w:rsidRDefault="00490F4A" w:rsidP="00C9695A">
            <w:pPr>
              <w:rPr>
                <w:rFonts w:ascii="Times" w:hAnsi="Times"/>
              </w:rPr>
            </w:pPr>
            <w:r w:rsidRPr="00B2217F">
              <w:rPr>
                <w:rFonts w:ascii="Times" w:hAnsi="Times"/>
              </w:rPr>
              <w:t>Se ha contemplado la suspensión de los artes de pesca mencionados durante un lapso de dos años debido a que durante dicho periodo se llevarán a cabo las evaluaciones necesarias para determinar el incremento en la población de vaquita marina,</w:t>
            </w:r>
            <w:r w:rsidR="00D95943">
              <w:rPr>
                <w:rFonts w:ascii="Times" w:hAnsi="Times"/>
              </w:rPr>
              <w:t xml:space="preserve"> sin que se cierre la posibilidad a que de que en </w:t>
            </w:r>
            <w:r w:rsidR="00D95943">
              <w:rPr>
                <w:rFonts w:ascii="Times" w:hAnsi="Times"/>
              </w:rPr>
              <w:lastRenderedPageBreak/>
              <w:t xml:space="preserve">un momento determinado antes de que concluya su vigencia se renueve el Acuerdo, lo que se relaciona  con que se cuente con los recursos </w:t>
            </w:r>
            <w:r w:rsidR="008A3B72">
              <w:rPr>
                <w:rFonts w:ascii="Times" w:hAnsi="Times"/>
              </w:rPr>
              <w:t>económicos necesarios.</w:t>
            </w:r>
          </w:p>
          <w:p w:rsidR="00B2217F" w:rsidRDefault="00B2217F" w:rsidP="00C9695A">
            <w:pPr>
              <w:rPr>
                <w:rFonts w:ascii="Times" w:hAnsi="Times"/>
              </w:rPr>
            </w:pPr>
          </w:p>
          <w:p w:rsidR="00414380" w:rsidRPr="00C9695A" w:rsidRDefault="00B2217F" w:rsidP="00C9695A">
            <w:pPr>
              <w:rPr>
                <w:rFonts w:ascii="Times" w:hAnsi="Times"/>
              </w:rPr>
            </w:pPr>
            <w:r w:rsidRPr="00C9695A">
              <w:rPr>
                <w:rFonts w:ascii="Times" w:hAnsi="Times"/>
              </w:rPr>
              <w:t>Recomienda que la situación ac</w:t>
            </w:r>
            <w:r w:rsidR="00202275" w:rsidRPr="00C9695A">
              <w:rPr>
                <w:rFonts w:ascii="Times" w:hAnsi="Times"/>
              </w:rPr>
              <w:t xml:space="preserve">tual de la pesca ilegal de </w:t>
            </w:r>
            <w:r w:rsidRPr="00C9695A">
              <w:rPr>
                <w:rFonts w:ascii="Times" w:hAnsi="Times"/>
              </w:rPr>
              <w:t xml:space="preserve">la </w:t>
            </w:r>
            <w:proofErr w:type="spellStart"/>
            <w:r w:rsidRPr="00C9695A">
              <w:rPr>
                <w:rFonts w:ascii="Times" w:hAnsi="Times"/>
              </w:rPr>
              <w:t>totoaba</w:t>
            </w:r>
            <w:proofErr w:type="spellEnd"/>
            <w:r w:rsidRPr="00C9695A">
              <w:rPr>
                <w:rFonts w:ascii="Times" w:hAnsi="Times"/>
              </w:rPr>
              <w:t xml:space="preserve"> (</w:t>
            </w:r>
            <w:proofErr w:type="spellStart"/>
            <w:r w:rsidRPr="00C9695A">
              <w:rPr>
                <w:rFonts w:ascii="Times" w:hAnsi="Times"/>
              </w:rPr>
              <w:t>Totoaba</w:t>
            </w:r>
            <w:proofErr w:type="spellEnd"/>
            <w:r w:rsidRPr="00C9695A">
              <w:rPr>
                <w:rFonts w:ascii="Times" w:hAnsi="Times"/>
              </w:rPr>
              <w:t xml:space="preserve"> </w:t>
            </w:r>
            <w:proofErr w:type="spellStart"/>
            <w:r w:rsidRPr="00C9695A">
              <w:rPr>
                <w:rFonts w:ascii="Times" w:hAnsi="Times"/>
              </w:rPr>
              <w:t>macdonaldi</w:t>
            </w:r>
            <w:proofErr w:type="spellEnd"/>
            <w:r w:rsidRPr="00C9695A">
              <w:rPr>
                <w:rFonts w:ascii="Times" w:hAnsi="Times"/>
              </w:rPr>
              <w:t>), debe ser tomada en cuenta no sólo en el aspecto directo de la actividad. Se debe iniciar pláticas con las autoridades chinas y estadounidenses, para solicitar que la demanda y tráfico ilegal de la vejiga de la totoab</w:t>
            </w:r>
            <w:r w:rsidR="00414380" w:rsidRPr="00C9695A">
              <w:rPr>
                <w:rFonts w:ascii="Times" w:hAnsi="Times"/>
              </w:rPr>
              <w:t xml:space="preserve">a disminuya. Así </w:t>
            </w:r>
            <w:r w:rsidR="00A614C3" w:rsidRPr="00C9695A">
              <w:rPr>
                <w:rFonts w:ascii="Times" w:hAnsi="Times"/>
              </w:rPr>
              <w:t>mismo</w:t>
            </w:r>
            <w:r w:rsidR="00414380" w:rsidRPr="00C9695A">
              <w:rPr>
                <w:rFonts w:ascii="Times" w:hAnsi="Times"/>
              </w:rPr>
              <w:t xml:space="preserve"> propone que deben identificarse la</w:t>
            </w:r>
            <w:r w:rsidRPr="00C9695A">
              <w:rPr>
                <w:rFonts w:ascii="Times" w:hAnsi="Times"/>
              </w:rPr>
              <w:t xml:space="preserve">s vías por las que los productos de totoaba están saliendo del país, en este aspecto, tanto las autoridades aeroportuarias de México, China y </w:t>
            </w:r>
            <w:r w:rsidR="00414380" w:rsidRPr="00C9695A">
              <w:rPr>
                <w:rFonts w:ascii="Times" w:hAnsi="Times"/>
              </w:rPr>
              <w:t>Estados Unidos:</w:t>
            </w:r>
          </w:p>
          <w:p w:rsidR="00414380" w:rsidRPr="00414380" w:rsidRDefault="00414380" w:rsidP="00C9695A">
            <w:pPr>
              <w:rPr>
                <w:rFonts w:ascii="Times" w:hAnsi="Times"/>
              </w:rPr>
            </w:pPr>
            <w:r>
              <w:rPr>
                <w:rFonts w:ascii="Times" w:hAnsi="Times"/>
              </w:rPr>
              <w:t xml:space="preserve">Lo anterior </w:t>
            </w:r>
            <w:r w:rsidR="00A614C3">
              <w:rPr>
                <w:rFonts w:ascii="Times" w:hAnsi="Times"/>
              </w:rPr>
              <w:t xml:space="preserve">escapa del objetivo de la </w:t>
            </w:r>
            <w:r>
              <w:rPr>
                <w:rFonts w:ascii="Times" w:hAnsi="Times"/>
              </w:rPr>
              <w:t xml:space="preserve">regulación que nos ocupa, sin embargo se </w:t>
            </w:r>
            <w:r w:rsidR="00A614C3">
              <w:rPr>
                <w:rFonts w:ascii="Times" w:hAnsi="Times"/>
              </w:rPr>
              <w:t>ha analizado la aplicación de diversas medidas que contribuyan a desalentar y reducir la pesca ilegal de totoaba</w:t>
            </w:r>
            <w:r w:rsidR="00757EF4">
              <w:rPr>
                <w:rFonts w:ascii="Times" w:hAnsi="Times"/>
              </w:rPr>
              <w:t>.</w:t>
            </w:r>
          </w:p>
          <w:p w:rsidR="00B2217F" w:rsidRPr="00B2217F" w:rsidRDefault="00B2217F" w:rsidP="00C9695A">
            <w:pPr>
              <w:rPr>
                <w:rFonts w:ascii="Times" w:hAnsi="Times"/>
              </w:rPr>
            </w:pPr>
          </w:p>
          <w:p w:rsidR="00046454" w:rsidRPr="005D781C" w:rsidRDefault="00046454" w:rsidP="00827104">
            <w:pPr>
              <w:rPr>
                <w:rFonts w:ascii="Times" w:hAnsi="Times"/>
              </w:rPr>
            </w:pPr>
          </w:p>
        </w:tc>
      </w:tr>
    </w:tbl>
    <w:p w:rsidR="002F3E8D" w:rsidRPr="00C9695A" w:rsidRDefault="002F3E8D" w:rsidP="00C9695A">
      <w:pPr>
        <w:spacing w:after="0" w:line="240" w:lineRule="auto"/>
        <w:rPr>
          <w:rFonts w:ascii="Times" w:eastAsiaTheme="minorHAnsi" w:hAnsi="Times" w:cstheme="minorBidi"/>
          <w:sz w:val="22"/>
          <w:szCs w:val="22"/>
          <w:lang w:eastAsia="en-US"/>
        </w:rPr>
      </w:pPr>
    </w:p>
    <w:sectPr w:rsidR="002F3E8D" w:rsidRPr="00C9695A" w:rsidSect="0022642F">
      <w:headerReference w:type="default" r:id="rId7"/>
      <w:footerReference w:type="default" r:id="rId8"/>
      <w:pgSz w:w="15842" w:h="12242" w:orient="landscape" w:code="1"/>
      <w:pgMar w:top="1134" w:right="1134" w:bottom="1134" w:left="1418" w:header="714"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81" w:rsidRDefault="00FE0D81">
      <w:pPr>
        <w:spacing w:after="0" w:line="240" w:lineRule="auto"/>
      </w:pPr>
      <w:r>
        <w:separator/>
      </w:r>
    </w:p>
  </w:endnote>
  <w:endnote w:type="continuationSeparator" w:id="0">
    <w:p w:rsidR="00FE0D81" w:rsidRDefault="00F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04" w:rsidRDefault="00827104">
    <w:pPr>
      <w:pStyle w:val="pCenter"/>
    </w:pPr>
    <w:r>
      <w:rPr>
        <w:color w:val="808080"/>
        <w:sz w:val="16"/>
        <w:szCs w:val="16"/>
      </w:rPr>
      <w:t>Av. Camarón Sábalo S/N esq. Tiburón, Fracc. Sábalo Country Club, Mazatlán, Sin 82100</w:t>
    </w:r>
  </w:p>
  <w:p w:rsidR="00827104" w:rsidRDefault="00827104">
    <w:pPr>
      <w:pStyle w:val="pCenter"/>
    </w:pPr>
    <w:proofErr w:type="gramStart"/>
    <w:r>
      <w:rPr>
        <w:color w:val="808080"/>
        <w:sz w:val="16"/>
        <w:szCs w:val="16"/>
      </w:rPr>
      <w:t>t</w:t>
    </w:r>
    <w:proofErr w:type="gramEnd"/>
    <w:r>
      <w:rPr>
        <w:color w:val="808080"/>
        <w:sz w:val="16"/>
        <w:szCs w:val="16"/>
      </w:rPr>
      <w:t>. +52 (669) 915 6900,  www.conapesca.gob.mx.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81" w:rsidRDefault="00FE0D81">
      <w:pPr>
        <w:spacing w:after="0" w:line="240" w:lineRule="auto"/>
      </w:pPr>
      <w:r>
        <w:separator/>
      </w:r>
    </w:p>
  </w:footnote>
  <w:footnote w:type="continuationSeparator" w:id="0">
    <w:p w:rsidR="00FE0D81" w:rsidRDefault="00FE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04" w:rsidRDefault="00827104">
    <w:r>
      <w:rPr>
        <w:noProof/>
        <w:lang w:val="en-US" w:eastAsia="en-US"/>
      </w:rPr>
      <w:drawing>
        <wp:anchor distT="0" distB="0" distL="114300" distR="114300" simplePos="0" relativeHeight="251657728" behindDoc="0" locked="0" layoutInCell="1" allowOverlap="1" wp14:anchorId="385199FE" wp14:editId="2D8D6A95">
          <wp:simplePos x="0" y="0"/>
          <wp:positionH relativeFrom="column">
            <wp:posOffset>571500</wp:posOffset>
          </wp:positionH>
          <wp:positionV relativeFrom="paragraph">
            <wp:posOffset>3190875</wp:posOffset>
          </wp:positionV>
          <wp:extent cx="5114925" cy="52197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5219700"/>
                  </a:xfrm>
                  <a:prstGeom prst="rect">
                    <a:avLst/>
                  </a:prstGeom>
                  <a:noFill/>
                </pic:spPr>
              </pic:pic>
            </a:graphicData>
          </a:graphic>
          <wp14:sizeRelH relativeFrom="page">
            <wp14:pctWidth>0</wp14:pctWidth>
          </wp14:sizeRelH>
          <wp14:sizeRelV relativeFrom="page">
            <wp14:pctHeight>0</wp14:pctHeight>
          </wp14:sizeRelV>
        </wp:anchor>
      </w:drawing>
    </w:r>
  </w:p>
  <w:tbl>
    <w:tblPr>
      <w:tblW w:w="13335" w:type="dxa"/>
      <w:tblCellMar>
        <w:left w:w="10" w:type="dxa"/>
        <w:right w:w="10" w:type="dxa"/>
      </w:tblCellMar>
      <w:tblLook w:val="0000" w:firstRow="0" w:lastRow="0" w:firstColumn="0" w:lastColumn="0" w:noHBand="0" w:noVBand="0"/>
    </w:tblPr>
    <w:tblGrid>
      <w:gridCol w:w="3920"/>
      <w:gridCol w:w="9415"/>
    </w:tblGrid>
    <w:tr w:rsidR="00827104" w:rsidTr="00C756CD">
      <w:trPr>
        <w:trHeight w:val="1133"/>
      </w:trPr>
      <w:tc>
        <w:tcPr>
          <w:tcW w:w="3920" w:type="dxa"/>
        </w:tcPr>
        <w:p w:rsidR="00827104" w:rsidRDefault="00827104">
          <w:pPr>
            <w:jc w:val="center"/>
          </w:pPr>
          <w:r>
            <w:rPr>
              <w:noProof/>
              <w:lang w:val="en-US" w:eastAsia="en-US"/>
            </w:rPr>
            <w:drawing>
              <wp:inline distT="0" distB="0" distL="0" distR="0" wp14:anchorId="253EB0A5" wp14:editId="710B6D99">
                <wp:extent cx="23431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781050"/>
                        </a:xfrm>
                        <a:prstGeom prst="rect">
                          <a:avLst/>
                        </a:prstGeom>
                        <a:noFill/>
                        <a:ln>
                          <a:noFill/>
                        </a:ln>
                      </pic:spPr>
                    </pic:pic>
                  </a:graphicData>
                </a:graphic>
              </wp:inline>
            </w:drawing>
          </w:r>
        </w:p>
      </w:tc>
      <w:tc>
        <w:tcPr>
          <w:tcW w:w="9415" w:type="dxa"/>
        </w:tcPr>
        <w:p w:rsidR="00827104" w:rsidRDefault="00827104">
          <w:pPr>
            <w:pStyle w:val="pRight"/>
          </w:pPr>
          <w:r>
            <w:rPr>
              <w:b/>
              <w:sz w:val="18"/>
              <w:szCs w:val="18"/>
            </w:rPr>
            <w:t>Comisión Nacional de Acuacultura y  Pesca</w:t>
          </w:r>
        </w:p>
        <w:p w:rsidR="00827104" w:rsidRDefault="00827104">
          <w:pPr>
            <w:pStyle w:val="pRight"/>
          </w:pPr>
          <w:r>
            <w:rPr>
              <w:sz w:val="18"/>
              <w:szCs w:val="18"/>
            </w:rPr>
            <w:t>Dirección General de Ordenamiento Pesquero y Acuícola</w:t>
          </w:r>
        </w:p>
      </w:tc>
    </w:tr>
  </w:tbl>
  <w:p w:rsidR="00827104" w:rsidRDefault="00827104">
    <w:pPr>
      <w:pStyle w:val="Normal1"/>
    </w:pPr>
    <w:r>
      <w:t>N° de Oficio. DGOPA.-01244/050215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3D2EC5"/>
    <w:multiLevelType w:val="hybridMultilevel"/>
    <w:tmpl w:val="0B3C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705539"/>
    <w:multiLevelType w:val="hybridMultilevel"/>
    <w:tmpl w:val="61207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E47674"/>
    <w:multiLevelType w:val="hybridMultilevel"/>
    <w:tmpl w:val="883E1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F5256F"/>
    <w:multiLevelType w:val="hybridMultilevel"/>
    <w:tmpl w:val="9570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7"/>
  </w:num>
  <w:num w:numId="6">
    <w:abstractNumId w:val="11"/>
  </w:num>
  <w:num w:numId="7">
    <w:abstractNumId w:val="2"/>
  </w:num>
  <w:num w:numId="8">
    <w:abstractNumId w:val="4"/>
  </w:num>
  <w:num w:numId="9">
    <w:abstractNumId w:val="0"/>
  </w:num>
  <w:num w:numId="10">
    <w:abstractNumId w:val="1"/>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F2"/>
    <w:rsid w:val="00046454"/>
    <w:rsid w:val="00094DF0"/>
    <w:rsid w:val="000E7AAF"/>
    <w:rsid w:val="000F3A6A"/>
    <w:rsid w:val="00105718"/>
    <w:rsid w:val="00111D97"/>
    <w:rsid w:val="00136298"/>
    <w:rsid w:val="00140031"/>
    <w:rsid w:val="0018246C"/>
    <w:rsid w:val="00187A1C"/>
    <w:rsid w:val="001A67A9"/>
    <w:rsid w:val="001C285F"/>
    <w:rsid w:val="001F73FD"/>
    <w:rsid w:val="00202275"/>
    <w:rsid w:val="0022642F"/>
    <w:rsid w:val="00251013"/>
    <w:rsid w:val="0026547F"/>
    <w:rsid w:val="0029689E"/>
    <w:rsid w:val="00297CAD"/>
    <w:rsid w:val="002C2D18"/>
    <w:rsid w:val="002F3E8D"/>
    <w:rsid w:val="00322201"/>
    <w:rsid w:val="00341927"/>
    <w:rsid w:val="00367D37"/>
    <w:rsid w:val="00386EDA"/>
    <w:rsid w:val="003C4D48"/>
    <w:rsid w:val="003D11ED"/>
    <w:rsid w:val="00414380"/>
    <w:rsid w:val="00423F12"/>
    <w:rsid w:val="00490F4A"/>
    <w:rsid w:val="00491216"/>
    <w:rsid w:val="004C32A8"/>
    <w:rsid w:val="004C71F5"/>
    <w:rsid w:val="004E44B7"/>
    <w:rsid w:val="00571575"/>
    <w:rsid w:val="005D781C"/>
    <w:rsid w:val="006147D3"/>
    <w:rsid w:val="00614D7B"/>
    <w:rsid w:val="00622002"/>
    <w:rsid w:val="006A2297"/>
    <w:rsid w:val="006A5AE8"/>
    <w:rsid w:val="006C23A2"/>
    <w:rsid w:val="007214DE"/>
    <w:rsid w:val="00757EF4"/>
    <w:rsid w:val="00766BE7"/>
    <w:rsid w:val="007A17DB"/>
    <w:rsid w:val="007F4A41"/>
    <w:rsid w:val="0081212C"/>
    <w:rsid w:val="00815FF0"/>
    <w:rsid w:val="00827104"/>
    <w:rsid w:val="00857F42"/>
    <w:rsid w:val="008850F2"/>
    <w:rsid w:val="00893C98"/>
    <w:rsid w:val="00893F88"/>
    <w:rsid w:val="00897606"/>
    <w:rsid w:val="008A3B72"/>
    <w:rsid w:val="008B554E"/>
    <w:rsid w:val="008B6D83"/>
    <w:rsid w:val="008C1F43"/>
    <w:rsid w:val="008F21D9"/>
    <w:rsid w:val="0092259E"/>
    <w:rsid w:val="00935CBD"/>
    <w:rsid w:val="009D0154"/>
    <w:rsid w:val="00A00885"/>
    <w:rsid w:val="00A07A1F"/>
    <w:rsid w:val="00A07DE4"/>
    <w:rsid w:val="00A371A7"/>
    <w:rsid w:val="00A403D4"/>
    <w:rsid w:val="00A614C3"/>
    <w:rsid w:val="00A75B38"/>
    <w:rsid w:val="00A83640"/>
    <w:rsid w:val="00AA4A5C"/>
    <w:rsid w:val="00AC238B"/>
    <w:rsid w:val="00AD202A"/>
    <w:rsid w:val="00AD334B"/>
    <w:rsid w:val="00B138A1"/>
    <w:rsid w:val="00B164C3"/>
    <w:rsid w:val="00B2217F"/>
    <w:rsid w:val="00B76413"/>
    <w:rsid w:val="00B87DFD"/>
    <w:rsid w:val="00C743A4"/>
    <w:rsid w:val="00C756CD"/>
    <w:rsid w:val="00C9695A"/>
    <w:rsid w:val="00CC5FAA"/>
    <w:rsid w:val="00D11EF8"/>
    <w:rsid w:val="00D443A9"/>
    <w:rsid w:val="00D8039B"/>
    <w:rsid w:val="00D95943"/>
    <w:rsid w:val="00DA1A90"/>
    <w:rsid w:val="00DD4D79"/>
    <w:rsid w:val="00E24A73"/>
    <w:rsid w:val="00E47922"/>
    <w:rsid w:val="00EF2838"/>
    <w:rsid w:val="00F0657E"/>
    <w:rsid w:val="00F12A72"/>
    <w:rsid w:val="00F53C0C"/>
    <w:rsid w:val="00FE0D81"/>
    <w:rsid w:val="00FE3462"/>
    <w:rsid w:val="00FF2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6B82DE-169B-4FBA-9E18-FD2CBE7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0" w:line="240" w:lineRule="auto"/>
    </w:pPr>
  </w:style>
  <w:style w:type="paragraph" w:customStyle="1" w:styleId="pCenter">
    <w:name w:val="pCenter"/>
    <w:pPr>
      <w:spacing w:after="0" w:line="240" w:lineRule="auto"/>
      <w:jc w:val="center"/>
    </w:pPr>
  </w:style>
  <w:style w:type="paragraph" w:customStyle="1" w:styleId="pRight">
    <w:name w:val="pRight"/>
    <w:pPr>
      <w:spacing w:after="0" w:line="240" w:lineRule="auto"/>
      <w:jc w:val="right"/>
    </w:pPr>
  </w:style>
  <w:style w:type="paragraph" w:customStyle="1" w:styleId="pJustify">
    <w:name w:val="pJustify"/>
    <w:pPr>
      <w:spacing w:after="0" w:line="240" w:lineRule="auto"/>
      <w:jc w:val="both"/>
    </w:pPr>
  </w:style>
  <w:style w:type="paragraph" w:styleId="BalloonText">
    <w:name w:val="Balloon Text"/>
    <w:basedOn w:val="Normal"/>
    <w:link w:val="BalloonTextChar"/>
    <w:uiPriority w:val="99"/>
    <w:semiHidden/>
    <w:unhideWhenUsed/>
    <w:rsid w:val="0014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31"/>
    <w:rPr>
      <w:rFonts w:ascii="Tahoma" w:hAnsi="Tahoma" w:cs="Tahoma"/>
      <w:sz w:val="16"/>
      <w:szCs w:val="16"/>
    </w:rPr>
  </w:style>
  <w:style w:type="character" w:styleId="Hyperlink">
    <w:name w:val="Hyperlink"/>
    <w:basedOn w:val="DefaultParagraphFont"/>
    <w:uiPriority w:val="99"/>
    <w:unhideWhenUsed/>
    <w:rsid w:val="00140031"/>
    <w:rPr>
      <w:color w:val="0000FF" w:themeColor="hyperlink"/>
      <w:u w:val="single"/>
    </w:rPr>
  </w:style>
  <w:style w:type="table" w:styleId="TableGrid">
    <w:name w:val="Table Grid"/>
    <w:basedOn w:val="TableNormal"/>
    <w:uiPriority w:val="39"/>
    <w:rsid w:val="002F3E8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2F3E8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6C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56CD"/>
  </w:style>
  <w:style w:type="paragraph" w:styleId="Footer">
    <w:name w:val="footer"/>
    <w:basedOn w:val="Normal"/>
    <w:link w:val="FooterChar"/>
    <w:uiPriority w:val="99"/>
    <w:unhideWhenUsed/>
    <w:rsid w:val="00C756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56CD"/>
  </w:style>
  <w:style w:type="paragraph" w:styleId="ListParagraph">
    <w:name w:val="List Paragraph"/>
    <w:basedOn w:val="Normal"/>
    <w:uiPriority w:val="34"/>
    <w:qFormat/>
    <w:rsid w:val="000F3A6A"/>
    <w:pPr>
      <w:ind w:left="720"/>
      <w:contextualSpacing/>
    </w:pPr>
  </w:style>
  <w:style w:type="paragraph" w:customStyle="1" w:styleId="Texto">
    <w:name w:val="Texto"/>
    <w:basedOn w:val="Normal"/>
    <w:link w:val="TextoCar"/>
    <w:rsid w:val="000F3A6A"/>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0F3A6A"/>
    <w:rPr>
      <w:rFonts w:ascii="Arial" w:hAnsi="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67920">
      <w:bodyDiv w:val="1"/>
      <w:marLeft w:val="0"/>
      <w:marRight w:val="0"/>
      <w:marTop w:val="0"/>
      <w:marBottom w:val="0"/>
      <w:divBdr>
        <w:top w:val="none" w:sz="0" w:space="0" w:color="auto"/>
        <w:left w:val="none" w:sz="0" w:space="0" w:color="auto"/>
        <w:bottom w:val="none" w:sz="0" w:space="0" w:color="auto"/>
        <w:right w:val="none" w:sz="0" w:space="0" w:color="auto"/>
      </w:divBdr>
      <w:divsChild>
        <w:div w:id="1707825940">
          <w:marLeft w:val="0"/>
          <w:marRight w:val="0"/>
          <w:marTop w:val="0"/>
          <w:marBottom w:val="0"/>
          <w:divBdr>
            <w:top w:val="none" w:sz="0" w:space="0" w:color="auto"/>
            <w:left w:val="none" w:sz="0" w:space="0" w:color="auto"/>
            <w:bottom w:val="none" w:sz="0" w:space="0" w:color="auto"/>
            <w:right w:val="none" w:sz="0" w:space="0" w:color="auto"/>
          </w:divBdr>
          <w:divsChild>
            <w:div w:id="1194806824">
              <w:marLeft w:val="0"/>
              <w:marRight w:val="0"/>
              <w:marTop w:val="0"/>
              <w:marBottom w:val="0"/>
              <w:divBdr>
                <w:top w:val="none" w:sz="0" w:space="0" w:color="auto"/>
                <w:left w:val="none" w:sz="0" w:space="0" w:color="auto"/>
                <w:bottom w:val="none" w:sz="0" w:space="0" w:color="auto"/>
                <w:right w:val="none" w:sz="0" w:space="0" w:color="auto"/>
              </w:divBdr>
              <w:divsChild>
                <w:div w:id="92166032">
                  <w:marLeft w:val="0"/>
                  <w:marRight w:val="0"/>
                  <w:marTop w:val="0"/>
                  <w:marBottom w:val="0"/>
                  <w:divBdr>
                    <w:top w:val="none" w:sz="0" w:space="0" w:color="auto"/>
                    <w:left w:val="none" w:sz="0" w:space="0" w:color="auto"/>
                    <w:bottom w:val="none" w:sz="0" w:space="0" w:color="auto"/>
                    <w:right w:val="none" w:sz="0" w:space="0" w:color="auto"/>
                  </w:divBdr>
                  <w:divsChild>
                    <w:div w:id="589587396">
                      <w:marLeft w:val="0"/>
                      <w:marRight w:val="0"/>
                      <w:marTop w:val="0"/>
                      <w:marBottom w:val="0"/>
                      <w:divBdr>
                        <w:top w:val="none" w:sz="0" w:space="0" w:color="auto"/>
                        <w:left w:val="none" w:sz="0" w:space="0" w:color="auto"/>
                        <w:bottom w:val="none" w:sz="0" w:space="0" w:color="auto"/>
                        <w:right w:val="none" w:sz="0" w:space="0" w:color="auto"/>
                      </w:divBdr>
                      <w:divsChild>
                        <w:div w:id="1321468942">
                          <w:marLeft w:val="0"/>
                          <w:marRight w:val="0"/>
                          <w:marTop w:val="0"/>
                          <w:marBottom w:val="0"/>
                          <w:divBdr>
                            <w:top w:val="none" w:sz="0" w:space="0" w:color="auto"/>
                            <w:left w:val="none" w:sz="0" w:space="0" w:color="auto"/>
                            <w:bottom w:val="none" w:sz="0" w:space="0" w:color="auto"/>
                            <w:right w:val="none" w:sz="0" w:space="0" w:color="auto"/>
                          </w:divBdr>
                          <w:divsChild>
                            <w:div w:id="1034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2629</Words>
  <Characters>14986</Characters>
  <Application>Microsoft Office Word</Application>
  <DocSecurity>0</DocSecurity>
  <Lines>124</Lines>
  <Paragraphs>35</Paragraphs>
  <ScaleCrop>false</ScaleCrop>
  <HeadingPairs>
    <vt:vector size="8" baseType="variant">
      <vt:variant>
        <vt:lpstr>Title</vt:lpstr>
      </vt:variant>
      <vt:variant>
        <vt:i4>1</vt:i4>
      </vt:variant>
      <vt:variant>
        <vt:lpstr>Título</vt:lpstr>
      </vt:variant>
      <vt:variant>
        <vt:i4>1</vt:i4>
      </vt:variant>
      <vt:variant>
        <vt:lpstr>Theme</vt:lpstr>
      </vt:variant>
      <vt:variant>
        <vt:i4>1</vt:i4>
      </vt:variant>
      <vt:variant>
        <vt:lpstr>Slide Titles</vt:lpstr>
      </vt:variant>
      <vt:variant>
        <vt:i4>1</vt:i4>
      </vt:variant>
    </vt:vector>
  </HeadingPairs>
  <TitlesOfParts>
    <vt:vector size="3" baseType="lpstr">
      <vt:lpstr>oficio</vt:lpstr>
      <vt:lpstr>oficio</vt:lpstr>
      <vt:lpstr>Office Theme</vt:lpstr>
    </vt:vector>
  </TitlesOfParts>
  <Company>CONAPESCA</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creator>Control de Oficios</dc:creator>
  <cp:lastModifiedBy>Justin Henkel</cp:lastModifiedBy>
  <cp:revision>2</cp:revision>
  <dcterms:created xsi:type="dcterms:W3CDTF">2015-06-21T23:23:00Z</dcterms:created>
  <dcterms:modified xsi:type="dcterms:W3CDTF">2015-06-21T23:23:00Z</dcterms:modified>
</cp:coreProperties>
</file>